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35" w:rsidRDefault="00C615DE" w:rsidP="00C615DE">
      <w:pPr>
        <w:tabs>
          <w:tab w:val="left" w:pos="5387"/>
        </w:tabs>
        <w:ind w:left="-709" w:hanging="113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4pt;margin-top:-61.25pt;width:648.75pt;height:877.65pt;z-index:-251658240" filled="t" fillcolor="#daeef3 [664]">
            <v:imagedata r:id="rId8" o:title=""/>
          </v:shape>
          <o:OLEObject Type="Embed" ProgID="PowerPoint.Slide.12" ShapeID="_x0000_s1028" DrawAspect="Content" ObjectID="_1523433749" r:id="rId9"/>
        </w:pict>
      </w: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5F2CB6" w:rsidP="005F2CB6">
      <w:pPr>
        <w:tabs>
          <w:tab w:val="left" w:pos="810"/>
        </w:tabs>
        <w:ind w:left="-1843"/>
      </w:pPr>
      <w:r>
        <w:tab/>
        <w:t xml:space="preserve">   </w:t>
      </w: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3A69FE" w:rsidP="003A69FE">
      <w:pPr>
        <w:tabs>
          <w:tab w:val="left" w:pos="1050"/>
        </w:tabs>
        <w:ind w:left="-1843"/>
      </w:pPr>
      <w:r>
        <w:tab/>
      </w:r>
    </w:p>
    <w:p w:rsidR="004725DC" w:rsidRDefault="004725DC" w:rsidP="00CE10C6">
      <w:pPr>
        <w:tabs>
          <w:tab w:val="left" w:pos="5387"/>
        </w:tabs>
        <w:ind w:left="-1843"/>
      </w:pPr>
    </w:p>
    <w:p w:rsidR="004725DC" w:rsidRDefault="006F6A1B" w:rsidP="006F6A1B">
      <w:pPr>
        <w:tabs>
          <w:tab w:val="left" w:pos="5387"/>
        </w:tabs>
        <w:ind w:left="-1843"/>
      </w:pPr>
      <w:r>
        <w:tab/>
      </w: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4725DC" w:rsidP="00CE10C6">
      <w:pPr>
        <w:tabs>
          <w:tab w:val="left" w:pos="5387"/>
        </w:tabs>
        <w:ind w:left="-1843"/>
      </w:pPr>
    </w:p>
    <w:p w:rsidR="004725DC" w:rsidRDefault="00BB12B8" w:rsidP="00BB12B8">
      <w:pPr>
        <w:tabs>
          <w:tab w:val="left" w:pos="7575"/>
        </w:tabs>
        <w:ind w:left="-1843"/>
      </w:pPr>
      <w:r>
        <w:tab/>
      </w:r>
    </w:p>
    <w:p w:rsidR="004725DC" w:rsidRDefault="004725DC" w:rsidP="00CE10C6">
      <w:pPr>
        <w:tabs>
          <w:tab w:val="left" w:pos="5387"/>
        </w:tabs>
        <w:ind w:left="-1843"/>
      </w:pPr>
    </w:p>
    <w:p w:rsidR="00AB0EA5" w:rsidRPr="0053408D" w:rsidRDefault="00AB0EA5" w:rsidP="002A771F">
      <w:pPr>
        <w:pStyle w:val="a8"/>
        <w:numPr>
          <w:ilvl w:val="0"/>
          <w:numId w:val="4"/>
        </w:numPr>
        <w:tabs>
          <w:tab w:val="left" w:pos="993"/>
        </w:tabs>
        <w:spacing w:after="0"/>
        <w:ind w:left="0" w:firstLine="567"/>
        <w:jc w:val="center"/>
        <w:rPr>
          <w:b/>
        </w:rPr>
      </w:pPr>
      <w:r w:rsidRPr="0053408D">
        <w:rPr>
          <w:b/>
        </w:rPr>
        <w:lastRenderedPageBreak/>
        <w:t>Общие сведения о Богучарском  муниципальном районе</w:t>
      </w:r>
      <w:r w:rsidR="00794E67" w:rsidRPr="0053408D">
        <w:rPr>
          <w:b/>
        </w:rPr>
        <w:t xml:space="preserve">  </w:t>
      </w:r>
      <w:r w:rsidRPr="0053408D">
        <w:rPr>
          <w:b/>
        </w:rPr>
        <w:t xml:space="preserve"> Воронежской области</w:t>
      </w:r>
    </w:p>
    <w:p w:rsidR="009A4B6B" w:rsidRDefault="009A4B6B" w:rsidP="00B35486">
      <w:pPr>
        <w:pStyle w:val="fbb"/>
        <w:spacing w:line="276" w:lineRule="auto"/>
        <w:ind w:firstLine="567"/>
        <w:jc w:val="both"/>
      </w:pPr>
    </w:p>
    <w:p w:rsidR="00F74D4C" w:rsidRPr="0053408D" w:rsidRDefault="00F74D4C" w:rsidP="0053408D">
      <w:pPr>
        <w:pStyle w:val="fbb"/>
        <w:spacing w:line="276" w:lineRule="auto"/>
        <w:ind w:left="-567" w:right="-284" w:firstLine="567"/>
        <w:jc w:val="both"/>
        <w:rPr>
          <w:color w:val="1F1A17"/>
        </w:rPr>
      </w:pPr>
      <w:r w:rsidRPr="0053408D">
        <w:t xml:space="preserve">Богучарский муниципальный район расположен  в </w:t>
      </w:r>
      <w:r w:rsidR="00EF066A" w:rsidRPr="0053408D">
        <w:t>южной части Воронежской области. Площа</w:t>
      </w:r>
      <w:r w:rsidRPr="0053408D">
        <w:t xml:space="preserve">дь </w:t>
      </w:r>
      <w:r w:rsidR="000A3686" w:rsidRPr="0053408D">
        <w:t xml:space="preserve"> </w:t>
      </w:r>
      <w:r w:rsidR="005D3885" w:rsidRPr="0053408D">
        <w:t xml:space="preserve"> </w:t>
      </w:r>
      <w:r w:rsidR="00AB0EA5" w:rsidRPr="0053408D">
        <w:t xml:space="preserve"> территори</w:t>
      </w:r>
      <w:r w:rsidR="000A3686" w:rsidRPr="0053408D">
        <w:t>и</w:t>
      </w:r>
      <w:r w:rsidR="005D3885" w:rsidRPr="0053408D">
        <w:t xml:space="preserve">  </w:t>
      </w:r>
      <w:r w:rsidR="00AB0EA5" w:rsidRPr="0053408D">
        <w:t xml:space="preserve"> </w:t>
      </w:r>
      <w:r w:rsidRPr="0053408D">
        <w:t xml:space="preserve">муниципального района составляет </w:t>
      </w:r>
      <w:r w:rsidR="00AB0EA5" w:rsidRPr="0053408D">
        <w:t xml:space="preserve"> 2</w:t>
      </w:r>
      <w:r w:rsidR="00703AAC" w:rsidRPr="0053408D">
        <w:t>1</w:t>
      </w:r>
      <w:r w:rsidRPr="0053408D">
        <w:t>79</w:t>
      </w:r>
      <w:r w:rsidR="00CF632D" w:rsidRPr="0053408D">
        <w:t xml:space="preserve">,9 </w:t>
      </w:r>
      <w:r w:rsidR="0005212D" w:rsidRPr="0053408D">
        <w:t xml:space="preserve"> кв</w:t>
      </w:r>
      <w:r w:rsidR="00EF066A" w:rsidRPr="0053408D">
        <w:t>.</w:t>
      </w:r>
      <w:r w:rsidR="0005212D" w:rsidRPr="0053408D">
        <w:t>км.</w:t>
      </w:r>
      <w:r w:rsidR="00637760" w:rsidRPr="0053408D">
        <w:t xml:space="preserve"> </w:t>
      </w:r>
      <w:r w:rsidR="00EF066A" w:rsidRPr="0053408D">
        <w:t xml:space="preserve">Через районный центр </w:t>
      </w:r>
      <w:r w:rsidR="002F7B74" w:rsidRPr="0053408D">
        <w:t xml:space="preserve"> </w:t>
      </w:r>
      <w:r w:rsidR="002908DF" w:rsidRPr="0053408D">
        <w:t xml:space="preserve">проходит </w:t>
      </w:r>
      <w:r w:rsidRPr="0053408D">
        <w:t xml:space="preserve"> дорога </w:t>
      </w:r>
      <w:r w:rsidR="00637760" w:rsidRPr="0053408D">
        <w:t xml:space="preserve">федерального значения   </w:t>
      </w:r>
      <w:r w:rsidRPr="0053408D">
        <w:t>М – 4 «Д</w:t>
      </w:r>
      <w:r w:rsidR="00EF066A" w:rsidRPr="0053408D">
        <w:t>ОН</w:t>
      </w:r>
      <w:r w:rsidRPr="0053408D">
        <w:t>»</w:t>
      </w:r>
      <w:r w:rsidR="00EF066A" w:rsidRPr="0053408D">
        <w:t xml:space="preserve"> Москва-Новороссийск.</w:t>
      </w:r>
      <w:r w:rsidRPr="0053408D">
        <w:rPr>
          <w:color w:val="1F1A17"/>
        </w:rPr>
        <w:t xml:space="preserve"> </w:t>
      </w:r>
    </w:p>
    <w:p w:rsidR="009A4B6B" w:rsidRPr="0053408D" w:rsidRDefault="009A4B6B" w:rsidP="0053408D">
      <w:pPr>
        <w:spacing w:after="0"/>
        <w:ind w:left="-567" w:right="-284" w:firstLine="567"/>
        <w:jc w:val="both"/>
        <w:rPr>
          <w:bCs/>
        </w:rPr>
      </w:pPr>
      <w:r w:rsidRPr="0053408D">
        <w:t>В структуру Богучарского муниципального района входят 15 муниципальных образований, из них 13 сельских поселений, 1 городское поселение и 1 муниципальное образование района. В границах района расположено 50</w:t>
      </w:r>
      <w:r w:rsidRPr="0053408D">
        <w:rPr>
          <w:bCs/>
        </w:rPr>
        <w:t xml:space="preserve"> населённых пунктов. </w:t>
      </w:r>
    </w:p>
    <w:p w:rsidR="00EF066A" w:rsidRPr="0053408D" w:rsidRDefault="00EF066A" w:rsidP="0053408D">
      <w:pPr>
        <w:spacing w:after="0"/>
        <w:ind w:left="-567" w:right="-284" w:firstLine="567"/>
        <w:jc w:val="both"/>
      </w:pPr>
      <w:r w:rsidRPr="0053408D">
        <w:t xml:space="preserve">Административный центр района – город Богучар расположен на левом берегу реки Богучарки - в 7 км от места ее впадения в реку Дон на расстоянии 240 км от областного центра. </w:t>
      </w:r>
      <w:r w:rsidRPr="0053408D">
        <w:rPr>
          <w:color w:val="1F1A17"/>
        </w:rPr>
        <w:t>Город Богучар входит в число малых исторических городов России.</w:t>
      </w:r>
    </w:p>
    <w:p w:rsidR="00AC1495" w:rsidRPr="0053408D" w:rsidRDefault="002C4F78" w:rsidP="0053408D">
      <w:pPr>
        <w:pStyle w:val="ConsPlusNormal"/>
        <w:widowControl/>
        <w:spacing w:line="276" w:lineRule="auto"/>
        <w:ind w:left="-567" w:right="-284" w:firstLine="567"/>
        <w:jc w:val="both"/>
        <w:rPr>
          <w:rFonts w:ascii="Times New Roman" w:hAnsi="Times New Roman" w:cs="Times New Roman"/>
          <w:sz w:val="28"/>
          <w:szCs w:val="28"/>
        </w:rPr>
      </w:pPr>
      <w:r w:rsidRPr="0053408D">
        <w:rPr>
          <w:rFonts w:ascii="Times New Roman" w:hAnsi="Times New Roman" w:cs="Times New Roman"/>
          <w:sz w:val="28"/>
          <w:szCs w:val="28"/>
        </w:rPr>
        <w:t xml:space="preserve">Численность населения района по состоянию на </w:t>
      </w:r>
      <w:r w:rsidR="00121CEA" w:rsidRPr="0053408D">
        <w:rPr>
          <w:rFonts w:ascii="Times New Roman" w:hAnsi="Times New Roman" w:cs="Times New Roman"/>
          <w:sz w:val="28"/>
          <w:szCs w:val="28"/>
        </w:rPr>
        <w:t>1 января 201</w:t>
      </w:r>
      <w:r w:rsidR="00DC5B2A" w:rsidRPr="0053408D">
        <w:rPr>
          <w:rFonts w:ascii="Times New Roman" w:hAnsi="Times New Roman" w:cs="Times New Roman"/>
          <w:sz w:val="28"/>
          <w:szCs w:val="28"/>
        </w:rPr>
        <w:t>6</w:t>
      </w:r>
      <w:r w:rsidR="00121CEA" w:rsidRPr="0053408D">
        <w:rPr>
          <w:rFonts w:ascii="Times New Roman" w:hAnsi="Times New Roman" w:cs="Times New Roman"/>
          <w:sz w:val="28"/>
          <w:szCs w:val="28"/>
        </w:rPr>
        <w:t xml:space="preserve"> года</w:t>
      </w:r>
      <w:r w:rsidRPr="0053408D">
        <w:rPr>
          <w:rFonts w:ascii="Times New Roman" w:hAnsi="Times New Roman" w:cs="Times New Roman"/>
          <w:sz w:val="28"/>
          <w:szCs w:val="28"/>
        </w:rPr>
        <w:t xml:space="preserve"> составила </w:t>
      </w:r>
      <w:r w:rsidR="009A4B6B" w:rsidRPr="0053408D">
        <w:rPr>
          <w:rFonts w:ascii="Times New Roman" w:hAnsi="Times New Roman" w:cs="Times New Roman"/>
          <w:sz w:val="28"/>
          <w:szCs w:val="28"/>
        </w:rPr>
        <w:t>35,</w:t>
      </w:r>
      <w:r w:rsidR="00DC5B2A" w:rsidRPr="0053408D">
        <w:rPr>
          <w:rFonts w:ascii="Times New Roman" w:hAnsi="Times New Roman" w:cs="Times New Roman"/>
          <w:sz w:val="28"/>
          <w:szCs w:val="28"/>
        </w:rPr>
        <w:t>6</w:t>
      </w:r>
      <w:r w:rsidR="009A4B6B" w:rsidRPr="0053408D">
        <w:rPr>
          <w:rFonts w:ascii="Times New Roman" w:hAnsi="Times New Roman" w:cs="Times New Roman"/>
          <w:sz w:val="28"/>
          <w:szCs w:val="28"/>
        </w:rPr>
        <w:t xml:space="preserve"> тыс.человек</w:t>
      </w:r>
      <w:r w:rsidR="001C3CC6" w:rsidRPr="0053408D">
        <w:rPr>
          <w:rFonts w:ascii="Times New Roman" w:hAnsi="Times New Roman" w:cs="Times New Roman"/>
          <w:sz w:val="28"/>
          <w:szCs w:val="28"/>
        </w:rPr>
        <w:t>, из них 69% проживают в сельской местности.</w:t>
      </w:r>
      <w:r w:rsidRPr="0053408D">
        <w:rPr>
          <w:rFonts w:ascii="Times New Roman" w:hAnsi="Times New Roman" w:cs="Times New Roman"/>
          <w:sz w:val="28"/>
          <w:szCs w:val="28"/>
        </w:rPr>
        <w:t xml:space="preserve"> Трудовые ресурсы в 201</w:t>
      </w:r>
      <w:r w:rsidR="00DC5B2A" w:rsidRPr="0053408D">
        <w:rPr>
          <w:rFonts w:ascii="Times New Roman" w:hAnsi="Times New Roman" w:cs="Times New Roman"/>
          <w:sz w:val="28"/>
          <w:szCs w:val="28"/>
        </w:rPr>
        <w:t>5</w:t>
      </w:r>
      <w:r w:rsidRPr="0053408D">
        <w:rPr>
          <w:rFonts w:ascii="Times New Roman" w:hAnsi="Times New Roman" w:cs="Times New Roman"/>
          <w:sz w:val="28"/>
          <w:szCs w:val="28"/>
        </w:rPr>
        <w:t xml:space="preserve"> году составили </w:t>
      </w:r>
      <w:r w:rsidR="009A4B6B" w:rsidRPr="0053408D">
        <w:rPr>
          <w:rFonts w:ascii="Times New Roman" w:hAnsi="Times New Roman" w:cs="Times New Roman"/>
          <w:sz w:val="28"/>
          <w:szCs w:val="28"/>
        </w:rPr>
        <w:t>21,</w:t>
      </w:r>
      <w:r w:rsidR="00DC5B2A" w:rsidRPr="0053408D">
        <w:rPr>
          <w:rFonts w:ascii="Times New Roman" w:hAnsi="Times New Roman" w:cs="Times New Roman"/>
          <w:sz w:val="28"/>
          <w:szCs w:val="28"/>
        </w:rPr>
        <w:t>1</w:t>
      </w:r>
      <w:r w:rsidRPr="0053408D">
        <w:rPr>
          <w:rFonts w:ascii="Times New Roman" w:hAnsi="Times New Roman" w:cs="Times New Roman"/>
          <w:sz w:val="28"/>
          <w:szCs w:val="28"/>
        </w:rPr>
        <w:t xml:space="preserve"> тыс. человек, из них заняты в экономике </w:t>
      </w:r>
      <w:r w:rsidR="002908DF" w:rsidRPr="0053408D">
        <w:rPr>
          <w:rFonts w:ascii="Times New Roman" w:hAnsi="Times New Roman" w:cs="Times New Roman"/>
          <w:sz w:val="28"/>
          <w:szCs w:val="28"/>
        </w:rPr>
        <w:t xml:space="preserve">района </w:t>
      </w:r>
      <w:r w:rsidR="00EF066A" w:rsidRPr="0053408D">
        <w:rPr>
          <w:rFonts w:ascii="Times New Roman" w:hAnsi="Times New Roman" w:cs="Times New Roman"/>
          <w:sz w:val="28"/>
          <w:szCs w:val="28"/>
        </w:rPr>
        <w:t>79,8</w:t>
      </w:r>
      <w:r w:rsidRPr="0053408D">
        <w:rPr>
          <w:rFonts w:ascii="Times New Roman" w:hAnsi="Times New Roman" w:cs="Times New Roman"/>
          <w:sz w:val="28"/>
          <w:szCs w:val="28"/>
        </w:rPr>
        <w:t>%</w:t>
      </w:r>
      <w:r w:rsidR="00590843" w:rsidRPr="0053408D">
        <w:rPr>
          <w:rFonts w:ascii="Times New Roman" w:hAnsi="Times New Roman" w:cs="Times New Roman"/>
          <w:sz w:val="28"/>
          <w:szCs w:val="28"/>
        </w:rPr>
        <w:t>.</w:t>
      </w:r>
    </w:p>
    <w:p w:rsidR="005B5F3B" w:rsidRPr="0053408D" w:rsidRDefault="005B5F3B" w:rsidP="0053408D">
      <w:pPr>
        <w:widowControl w:val="0"/>
        <w:tabs>
          <w:tab w:val="left" w:pos="277"/>
        </w:tabs>
        <w:suppressAutoHyphens/>
        <w:spacing w:after="0"/>
        <w:ind w:left="-567" w:right="-284" w:firstLine="567"/>
        <w:jc w:val="both"/>
      </w:pPr>
      <w:r w:rsidRPr="0053408D">
        <w:t>Основными конкурентными преимуществами района являются наличие свободных земельных и производственных участков, пригодных для размещения новых производств, значительный потенциал имеющихся сельскохозяйственных предприятий, высокий уровень газификации района, достаточный уровень обеспеченности собственными трудовыми ресурсами и его выгодное географическое расположение.</w:t>
      </w:r>
    </w:p>
    <w:p w:rsidR="005B5F3B" w:rsidRPr="0053408D" w:rsidRDefault="005B5F3B" w:rsidP="0053408D">
      <w:pPr>
        <w:widowControl w:val="0"/>
        <w:tabs>
          <w:tab w:val="left" w:pos="277"/>
        </w:tabs>
        <w:suppressAutoHyphens/>
        <w:spacing w:after="0"/>
        <w:ind w:left="-567" w:right="-284" w:firstLine="567"/>
        <w:jc w:val="both"/>
      </w:pPr>
      <w:r w:rsidRPr="0053408D">
        <w:t>Природно-географические и культурно-исторические факторы создают предпосылки для развития туристско-рекреационной сферы.</w:t>
      </w:r>
    </w:p>
    <w:p w:rsidR="005B5F3B" w:rsidRPr="0053408D" w:rsidRDefault="005B5F3B" w:rsidP="0053408D">
      <w:pPr>
        <w:widowControl w:val="0"/>
        <w:tabs>
          <w:tab w:val="left" w:pos="277"/>
        </w:tabs>
        <w:suppressAutoHyphens/>
        <w:spacing w:after="0"/>
        <w:ind w:left="-567" w:right="-284" w:firstLine="567"/>
        <w:jc w:val="both"/>
      </w:pPr>
      <w:r w:rsidRPr="0053408D">
        <w:t>Развитию территории района способствует наличие сырьевой базы.</w:t>
      </w:r>
    </w:p>
    <w:p w:rsidR="00600064" w:rsidRPr="0053408D" w:rsidRDefault="00EF066A" w:rsidP="0053408D">
      <w:pPr>
        <w:spacing w:after="0"/>
        <w:ind w:left="-567" w:right="-284" w:firstLine="567"/>
        <w:jc w:val="both"/>
        <w:rPr>
          <w:color w:val="1F1A17"/>
        </w:rPr>
      </w:pPr>
      <w:r w:rsidRPr="0053408D">
        <w:t xml:space="preserve">На территории Богучарского муниципального района </w:t>
      </w:r>
      <w:r w:rsidR="00D600D4" w:rsidRPr="0053408D">
        <w:t>имеются полезные ископаемые:</w:t>
      </w:r>
      <w:r w:rsidR="00590843" w:rsidRPr="0053408D">
        <w:t xml:space="preserve"> залежи мергеля, охры, каменного угля, железной руды,  песчаника, кварцевого песка, никеля, гранита, глины. Значительные запасы базальтов являются уникальным материалом для приготовления бетонов различных марок и щебня для строительства автодорог. </w:t>
      </w:r>
      <w:r w:rsidR="002908DF" w:rsidRPr="0053408D">
        <w:t>В</w:t>
      </w:r>
      <w:r w:rsidR="00590843" w:rsidRPr="0053408D">
        <w:rPr>
          <w:color w:val="1F1A17"/>
        </w:rPr>
        <w:t xml:space="preserve"> районе имеются отложения песчано-каолиновой толщи, которая может быть использована для приготовления высококачественной облицовочной плитки. </w:t>
      </w:r>
      <w:r w:rsidR="00600064" w:rsidRPr="0053408D">
        <w:rPr>
          <w:color w:val="1F1A17"/>
        </w:rPr>
        <w:t xml:space="preserve">С 2006 года </w:t>
      </w:r>
      <w:r w:rsidR="005B5F3B" w:rsidRPr="0053408D">
        <w:rPr>
          <w:color w:val="1F1A17"/>
        </w:rPr>
        <w:t xml:space="preserve">ЗАО «Тихий Дон» осуществляет </w:t>
      </w:r>
      <w:r w:rsidR="00600064" w:rsidRPr="0053408D">
        <w:rPr>
          <w:color w:val="1F1A17"/>
        </w:rPr>
        <w:t xml:space="preserve"> разработк</w:t>
      </w:r>
      <w:r w:rsidR="005B5F3B" w:rsidRPr="0053408D">
        <w:rPr>
          <w:color w:val="1F1A17"/>
        </w:rPr>
        <w:t>у</w:t>
      </w:r>
      <w:r w:rsidR="00600064" w:rsidRPr="0053408D">
        <w:rPr>
          <w:color w:val="1F1A17"/>
        </w:rPr>
        <w:t xml:space="preserve"> гранитного карьера. </w:t>
      </w:r>
    </w:p>
    <w:p w:rsidR="00AE2A94" w:rsidRPr="0053408D" w:rsidRDefault="0040029C" w:rsidP="0053408D">
      <w:pPr>
        <w:spacing w:before="240" w:after="0"/>
        <w:ind w:left="-567" w:right="-284" w:firstLine="567"/>
        <w:jc w:val="both"/>
        <w:rPr>
          <w:color w:val="1F1A17"/>
        </w:rPr>
      </w:pPr>
      <w:r w:rsidRPr="0053408D">
        <w:rPr>
          <w:color w:val="1F1A17"/>
        </w:rPr>
        <w:t>В 46 км от Богучара расположен у</w:t>
      </w:r>
      <w:r w:rsidR="00703AAC" w:rsidRPr="0053408D">
        <w:rPr>
          <w:color w:val="1F1A17"/>
        </w:rPr>
        <w:t>никальн</w:t>
      </w:r>
      <w:r w:rsidRPr="0053408D">
        <w:rPr>
          <w:color w:val="1F1A17"/>
        </w:rPr>
        <w:t xml:space="preserve">ый </w:t>
      </w:r>
      <w:r w:rsidR="00703AAC" w:rsidRPr="0053408D">
        <w:rPr>
          <w:color w:val="1F1A17"/>
        </w:rPr>
        <w:t xml:space="preserve"> Белогорск</w:t>
      </w:r>
      <w:r w:rsidRPr="0053408D">
        <w:rPr>
          <w:color w:val="1F1A17"/>
        </w:rPr>
        <w:t>ий</w:t>
      </w:r>
      <w:r w:rsidR="00703AAC" w:rsidRPr="0053408D">
        <w:rPr>
          <w:color w:val="1F1A17"/>
        </w:rPr>
        <w:t xml:space="preserve"> минеральн</w:t>
      </w:r>
      <w:r w:rsidRPr="0053408D">
        <w:rPr>
          <w:color w:val="1F1A17"/>
        </w:rPr>
        <w:t>ый</w:t>
      </w:r>
      <w:r w:rsidR="00703AAC" w:rsidRPr="0053408D">
        <w:rPr>
          <w:color w:val="1F1A17"/>
        </w:rPr>
        <w:t xml:space="preserve"> источник</w:t>
      </w:r>
      <w:r w:rsidR="00CF632D" w:rsidRPr="0053408D">
        <w:rPr>
          <w:color w:val="1F1A17"/>
        </w:rPr>
        <w:t xml:space="preserve">, </w:t>
      </w:r>
      <w:r w:rsidR="00637760" w:rsidRPr="0053408D">
        <w:rPr>
          <w:color w:val="1F1A17"/>
        </w:rPr>
        <w:t xml:space="preserve">вода которого </w:t>
      </w:r>
      <w:r w:rsidR="005302ED" w:rsidRPr="0053408D">
        <w:t xml:space="preserve">по своему составу и бальнеологическим свойствам </w:t>
      </w:r>
      <w:r w:rsidR="005302ED" w:rsidRPr="0053408D">
        <w:lastRenderedPageBreak/>
        <w:t>является единственной в России, повторяющей свойства всемирно известных источников Висбадена и Крейцнаха.</w:t>
      </w:r>
      <w:r w:rsidR="00ED1450" w:rsidRPr="0053408D">
        <w:t xml:space="preserve"> </w:t>
      </w:r>
      <w:r w:rsidR="005302ED" w:rsidRPr="0053408D">
        <w:t xml:space="preserve"> </w:t>
      </w:r>
      <w:r w:rsidR="006D73C5" w:rsidRPr="0053408D">
        <w:t xml:space="preserve">В </w:t>
      </w:r>
      <w:r w:rsidR="00ED1450" w:rsidRPr="0053408D">
        <w:rPr>
          <w:color w:val="1F1A17"/>
        </w:rPr>
        <w:t xml:space="preserve"> 2004 </w:t>
      </w:r>
      <w:r w:rsidR="006D73C5" w:rsidRPr="0053408D">
        <w:rPr>
          <w:color w:val="1F1A17"/>
        </w:rPr>
        <w:t xml:space="preserve"> </w:t>
      </w:r>
      <w:r w:rsidR="00ED1450" w:rsidRPr="0053408D">
        <w:rPr>
          <w:color w:val="1F1A17"/>
        </w:rPr>
        <w:t>год</w:t>
      </w:r>
      <w:r w:rsidR="006D73C5" w:rsidRPr="0053408D">
        <w:rPr>
          <w:color w:val="1F1A17"/>
        </w:rPr>
        <w:t>у</w:t>
      </w:r>
      <w:r w:rsidR="00ED1450" w:rsidRPr="0053408D">
        <w:rPr>
          <w:color w:val="1F1A17"/>
        </w:rPr>
        <w:t xml:space="preserve"> на базе источника «Белая гор</w:t>
      </w:r>
      <w:r w:rsidR="00CD1233" w:rsidRPr="0053408D">
        <w:rPr>
          <w:color w:val="1F1A17"/>
        </w:rPr>
        <w:t xml:space="preserve">ка» открыт санаторий на </w:t>
      </w:r>
      <w:r w:rsidR="00A55253" w:rsidRPr="0053408D">
        <w:rPr>
          <w:color w:val="1F1A17"/>
        </w:rPr>
        <w:t>30</w:t>
      </w:r>
      <w:r w:rsidR="00CD1233" w:rsidRPr="0053408D">
        <w:rPr>
          <w:color w:val="1F1A17"/>
        </w:rPr>
        <w:t xml:space="preserve"> мест.</w:t>
      </w:r>
      <w:r w:rsidR="00CF632D" w:rsidRPr="0053408D">
        <w:rPr>
          <w:color w:val="1F1A17"/>
        </w:rPr>
        <w:t xml:space="preserve"> </w:t>
      </w:r>
    </w:p>
    <w:p w:rsidR="00DC5B2A" w:rsidRPr="0053408D" w:rsidRDefault="00DC5B2A" w:rsidP="0053408D">
      <w:pPr>
        <w:shd w:val="clear" w:color="auto" w:fill="FFFFFF"/>
        <w:spacing w:before="240" w:after="0"/>
        <w:ind w:left="-567" w:right="-284" w:firstLine="567"/>
        <w:contextualSpacing/>
        <w:jc w:val="both"/>
      </w:pPr>
      <w:r w:rsidRPr="0053408D">
        <w:rPr>
          <w:rStyle w:val="a5"/>
          <w:shd w:val="clear" w:color="auto" w:fill="FFFFFF"/>
        </w:rPr>
        <w:t xml:space="preserve">Социально-экономическое развитие  Богучарского муниципального района в 2015 году осуществлялось в соответствии с Планом </w:t>
      </w:r>
      <w:r w:rsidRPr="0053408D">
        <w:t xml:space="preserve">реализации стратегии социально-экономического развития муниципального  района на период до 2020 года и </w:t>
      </w:r>
      <w:r w:rsidRPr="0053408D">
        <w:rPr>
          <w:b/>
        </w:rPr>
        <w:t xml:space="preserve">Программой </w:t>
      </w:r>
      <w:r w:rsidRPr="0053408D">
        <w:t xml:space="preserve"> комплексного социально-экономического развития Богучарского муниципального района  на 2012 – 2016 годы.</w:t>
      </w:r>
    </w:p>
    <w:p w:rsidR="00D532AC" w:rsidRPr="0053408D" w:rsidRDefault="00D532AC" w:rsidP="0053408D">
      <w:pPr>
        <w:spacing w:before="240" w:after="0"/>
        <w:ind w:left="-567" w:right="-284" w:firstLine="567"/>
        <w:jc w:val="both"/>
      </w:pPr>
      <w:r w:rsidRPr="0053408D">
        <w:rPr>
          <w:b/>
        </w:rPr>
        <w:t xml:space="preserve">В  2015 году на реализацию Плана </w:t>
      </w:r>
      <w:r w:rsidR="000B19C4" w:rsidRPr="0053408D">
        <w:rPr>
          <w:b/>
        </w:rPr>
        <w:t xml:space="preserve">мероприятий </w:t>
      </w:r>
      <w:r w:rsidRPr="0053408D">
        <w:rPr>
          <w:b/>
        </w:rPr>
        <w:t>направлено 936,4  млн руб.  или   105,9 %  к запланированному уровню финансирования.</w:t>
      </w:r>
      <w:r w:rsidRPr="0053408D">
        <w:t xml:space="preserve"> Средства федерального  бюджета составили  - 97,2 млн руб. (10,4% от общего объема     финансирования), областного бюджета - 337,8 млн руб. (36,1%),   местного бюджета -  205,3  млн руб. (21,9%), внебюджетные источники – 296,1 млн руб. (31,6%). По итогам  2015 года реализовано  7 некоммерческих мероприятий,  в процессе реализации находятся 4 инвестиционных проекта и 24 мероприятия некоммерческой сферы. </w:t>
      </w:r>
    </w:p>
    <w:p w:rsidR="00574EFE" w:rsidRPr="0053408D" w:rsidRDefault="00D532AC" w:rsidP="0053408D">
      <w:pPr>
        <w:spacing w:before="240" w:after="0"/>
        <w:ind w:left="-567" w:right="-284" w:firstLine="567"/>
        <w:jc w:val="both"/>
      </w:pPr>
      <w:r w:rsidRPr="0053408D">
        <w:rPr>
          <w:b/>
        </w:rPr>
        <w:t xml:space="preserve">В 2015  году  на реализацию мероприятий Программы направлено </w:t>
      </w:r>
      <w:r w:rsidR="00C615DE">
        <w:rPr>
          <w:b/>
        </w:rPr>
        <w:t>275,9</w:t>
      </w:r>
      <w:r w:rsidRPr="0053408D">
        <w:rPr>
          <w:b/>
        </w:rPr>
        <w:t xml:space="preserve">  млн руб. (96,4%  к плану и 166% к уровню 2014 года). </w:t>
      </w:r>
      <w:r w:rsidRPr="0053408D">
        <w:t>В том числе средства областного бюджета – 17,8 млн руб., внебюджетные источники – 258,1 млн руб. За отчетный год  реализовано 7 мероприятий.</w:t>
      </w:r>
      <w:r w:rsidR="00901288" w:rsidRPr="0053408D">
        <w:t xml:space="preserve"> </w:t>
      </w:r>
      <w:r w:rsidRPr="0053408D">
        <w:rPr>
          <w:b/>
        </w:rPr>
        <w:t xml:space="preserve"> </w:t>
      </w:r>
      <w:r w:rsidRPr="0053408D">
        <w:t>На реализацию коммерческой части Программы направлено 258,1   млн руб. (96,8% к плану и в 5 р. выше уровня 2014 года), или 94% от общего объема финансирования.</w:t>
      </w:r>
      <w:r w:rsidR="00F053AF" w:rsidRPr="0053408D">
        <w:t xml:space="preserve">              </w:t>
      </w:r>
      <w:r w:rsidR="00574EFE" w:rsidRPr="0053408D">
        <w:t xml:space="preserve">  </w:t>
      </w:r>
    </w:p>
    <w:p w:rsidR="00F053AF" w:rsidRPr="0053408D" w:rsidRDefault="0053408D" w:rsidP="0053408D">
      <w:pPr>
        <w:spacing w:before="240" w:after="0"/>
        <w:ind w:left="-567" w:right="-284" w:firstLine="567"/>
        <w:jc w:val="both"/>
      </w:pPr>
      <w:r w:rsidRPr="0053408D">
        <w:rPr>
          <w:b/>
        </w:rPr>
        <w:t>Н</w:t>
      </w:r>
      <w:r w:rsidR="00F053AF" w:rsidRPr="0053408D">
        <w:rPr>
          <w:b/>
        </w:rPr>
        <w:t>а реализацию 5 муниципальных программ направлено 819</w:t>
      </w:r>
      <w:r w:rsidR="000B19C4" w:rsidRPr="0053408D">
        <w:rPr>
          <w:b/>
        </w:rPr>
        <w:t xml:space="preserve">,7 млн </w:t>
      </w:r>
      <w:r w:rsidR="00F053AF" w:rsidRPr="0053408D">
        <w:rPr>
          <w:b/>
        </w:rPr>
        <w:t>руб. (101,5% к плану и  101,3% к уровню 2014 года).</w:t>
      </w:r>
      <w:r w:rsidR="00F053AF" w:rsidRPr="0053408D">
        <w:rPr>
          <w:b/>
          <w:color w:val="404040"/>
        </w:rPr>
        <w:t xml:space="preserve"> </w:t>
      </w:r>
      <w:r w:rsidR="00F053AF" w:rsidRPr="0053408D">
        <w:t xml:space="preserve"> В том числе:</w:t>
      </w:r>
      <w:r w:rsidR="00574EFE" w:rsidRPr="0053408D">
        <w:t xml:space="preserve"> </w:t>
      </w:r>
      <w:r w:rsidR="00F053AF" w:rsidRPr="0053408D">
        <w:t xml:space="preserve">  федеральный бюджет   -  120</w:t>
      </w:r>
      <w:r w:rsidR="000B19C4" w:rsidRPr="0053408D">
        <w:t xml:space="preserve">,3 млн </w:t>
      </w:r>
      <w:r w:rsidR="00F053AF" w:rsidRPr="0053408D">
        <w:t>руб.</w:t>
      </w:r>
      <w:r w:rsidR="00574EFE" w:rsidRPr="0053408D">
        <w:t xml:space="preserve"> </w:t>
      </w:r>
      <w:r w:rsidR="00F053AF" w:rsidRPr="0053408D">
        <w:t xml:space="preserve">(14,6% в общем объеме   </w:t>
      </w:r>
      <w:r w:rsidR="00574EFE" w:rsidRPr="0053408D">
        <w:t>расходов),</w:t>
      </w:r>
      <w:r w:rsidR="00F053AF" w:rsidRPr="0053408D">
        <w:t xml:space="preserve"> областной бюджет  -   345</w:t>
      </w:r>
      <w:r w:rsidR="000B19C4" w:rsidRPr="0053408D">
        <w:t xml:space="preserve">,9 млн </w:t>
      </w:r>
      <w:r w:rsidR="00574EFE" w:rsidRPr="0053408D">
        <w:t xml:space="preserve">руб. (42,2%), </w:t>
      </w:r>
      <w:r w:rsidR="00F053AF" w:rsidRPr="0053408D">
        <w:t xml:space="preserve"> местный бюджет   -   305</w:t>
      </w:r>
      <w:r w:rsidR="000B19C4" w:rsidRPr="0053408D">
        <w:t xml:space="preserve">,7 млн </w:t>
      </w:r>
      <w:r w:rsidR="00F053AF" w:rsidRPr="0053408D">
        <w:t>руб. (37,3%)</w:t>
      </w:r>
      <w:r w:rsidR="00574EFE" w:rsidRPr="0053408D">
        <w:t xml:space="preserve">, </w:t>
      </w:r>
      <w:r w:rsidR="00F053AF" w:rsidRPr="0053408D">
        <w:t xml:space="preserve"> внебюджетные источники   -     47</w:t>
      </w:r>
      <w:r w:rsidR="000B19C4" w:rsidRPr="0053408D">
        <w:t xml:space="preserve">,8 млн </w:t>
      </w:r>
      <w:r w:rsidR="00F053AF" w:rsidRPr="0053408D">
        <w:t>руб.  (5,9%)</w:t>
      </w:r>
      <w:r w:rsidR="00574EFE" w:rsidRPr="0053408D">
        <w:t>.</w:t>
      </w:r>
    </w:p>
    <w:p w:rsidR="00FB16EF" w:rsidRPr="0053408D" w:rsidRDefault="00FB16EF" w:rsidP="0053408D">
      <w:pPr>
        <w:pStyle w:val="aa"/>
        <w:tabs>
          <w:tab w:val="left" w:pos="709"/>
        </w:tabs>
        <w:spacing w:before="240" w:line="276" w:lineRule="auto"/>
        <w:ind w:left="-567" w:right="-284" w:firstLine="567"/>
        <w:jc w:val="both"/>
        <w:rPr>
          <w:rFonts w:ascii="Times New Roman" w:hAnsi="Times New Roman"/>
          <w:b/>
          <w:sz w:val="28"/>
          <w:szCs w:val="28"/>
        </w:rPr>
      </w:pPr>
      <w:r w:rsidRPr="0053408D">
        <w:rPr>
          <w:rFonts w:ascii="Times New Roman" w:hAnsi="Times New Roman"/>
          <w:b/>
          <w:sz w:val="28"/>
          <w:szCs w:val="28"/>
        </w:rPr>
        <w:t>Экономическое положение  Богучарского муниципального района по итогам 201</w:t>
      </w:r>
      <w:r w:rsidR="00D532AC" w:rsidRPr="0053408D">
        <w:rPr>
          <w:rFonts w:ascii="Times New Roman" w:hAnsi="Times New Roman"/>
          <w:b/>
          <w:sz w:val="28"/>
          <w:szCs w:val="28"/>
        </w:rPr>
        <w:t>5</w:t>
      </w:r>
      <w:r w:rsidRPr="0053408D">
        <w:rPr>
          <w:rFonts w:ascii="Times New Roman" w:hAnsi="Times New Roman"/>
          <w:b/>
          <w:sz w:val="28"/>
          <w:szCs w:val="28"/>
        </w:rPr>
        <w:t xml:space="preserve"> года характери</w:t>
      </w:r>
      <w:r w:rsidR="00830B0B" w:rsidRPr="0053408D">
        <w:rPr>
          <w:rFonts w:ascii="Times New Roman" w:hAnsi="Times New Roman"/>
          <w:b/>
          <w:sz w:val="28"/>
          <w:szCs w:val="28"/>
        </w:rPr>
        <w:t>зуется следующими показателями:</w:t>
      </w:r>
    </w:p>
    <w:p w:rsidR="00D532AC" w:rsidRPr="0053408D" w:rsidRDefault="00D532AC" w:rsidP="0053408D">
      <w:pPr>
        <w:pStyle w:val="aa"/>
        <w:numPr>
          <w:ilvl w:val="0"/>
          <w:numId w:val="19"/>
        </w:numPr>
        <w:tabs>
          <w:tab w:val="left" w:pos="567"/>
          <w:tab w:val="left" w:pos="993"/>
        </w:tabs>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валовой муниципальный продукт составил 12488,4 млн рублей, или 143,4% к уровню 2014 года;</w:t>
      </w:r>
    </w:p>
    <w:p w:rsidR="00D532AC" w:rsidRPr="0053408D" w:rsidRDefault="00D532AC" w:rsidP="0053408D">
      <w:pPr>
        <w:pStyle w:val="aa"/>
        <w:numPr>
          <w:ilvl w:val="0"/>
          <w:numId w:val="19"/>
        </w:numPr>
        <w:tabs>
          <w:tab w:val="left" w:pos="567"/>
          <w:tab w:val="left" w:pos="993"/>
        </w:tabs>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производство валовой  продукции сельского хозяйства составило 2816,5  млн рублей,  или 95% к уровню 2014 года в сопоставимой оценке;</w:t>
      </w:r>
    </w:p>
    <w:p w:rsidR="00D532AC" w:rsidRPr="0053408D" w:rsidRDefault="00D532AC" w:rsidP="0053408D">
      <w:pPr>
        <w:pStyle w:val="a8"/>
        <w:widowControl w:val="0"/>
        <w:numPr>
          <w:ilvl w:val="0"/>
          <w:numId w:val="19"/>
        </w:numPr>
        <w:tabs>
          <w:tab w:val="left" w:pos="567"/>
        </w:tabs>
        <w:autoSpaceDE w:val="0"/>
        <w:autoSpaceDN w:val="0"/>
        <w:adjustRightInd w:val="0"/>
        <w:spacing w:after="0"/>
        <w:ind w:left="-567" w:right="-284" w:firstLine="567"/>
        <w:jc w:val="both"/>
      </w:pPr>
      <w:r w:rsidRPr="0053408D">
        <w:t xml:space="preserve">объем  отгруженных   товаров   собственного производства составил 842,5 млн рублей, или  94% к  уровню 2014 года; </w:t>
      </w:r>
    </w:p>
    <w:p w:rsidR="00D532AC" w:rsidRPr="0053408D" w:rsidRDefault="00D532AC" w:rsidP="0053408D">
      <w:pPr>
        <w:pStyle w:val="aa"/>
        <w:numPr>
          <w:ilvl w:val="0"/>
          <w:numId w:val="19"/>
        </w:numPr>
        <w:tabs>
          <w:tab w:val="left" w:pos="567"/>
          <w:tab w:val="left" w:pos="993"/>
        </w:tabs>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lastRenderedPageBreak/>
        <w:t>объем инвестиций за счет всех источников финансирования составил 3981   млн рублей,  что в 6,4 раза выше  уровня  2014  года;</w:t>
      </w:r>
    </w:p>
    <w:p w:rsidR="00D532AC" w:rsidRPr="0053408D" w:rsidRDefault="00D532AC" w:rsidP="0053408D">
      <w:pPr>
        <w:pStyle w:val="aa"/>
        <w:numPr>
          <w:ilvl w:val="0"/>
          <w:numId w:val="19"/>
        </w:numPr>
        <w:tabs>
          <w:tab w:val="left" w:pos="567"/>
          <w:tab w:val="left" w:pos="993"/>
        </w:tabs>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оборот розничной торговли увеличился в сопоставимой оценке на 1,6% и составил 3985,0 млн рублей; </w:t>
      </w:r>
    </w:p>
    <w:p w:rsidR="00D532AC" w:rsidRPr="0053408D" w:rsidRDefault="00D532AC" w:rsidP="0053408D">
      <w:pPr>
        <w:pStyle w:val="aa"/>
        <w:numPr>
          <w:ilvl w:val="0"/>
          <w:numId w:val="19"/>
        </w:numPr>
        <w:tabs>
          <w:tab w:val="left" w:pos="567"/>
          <w:tab w:val="left" w:pos="993"/>
        </w:tabs>
        <w:spacing w:line="276" w:lineRule="auto"/>
        <w:ind w:left="-567" w:right="-284" w:firstLine="567"/>
        <w:jc w:val="both"/>
        <w:rPr>
          <w:rFonts w:ascii="Times New Roman" w:hAnsi="Times New Roman"/>
          <w:sz w:val="28"/>
          <w:szCs w:val="28"/>
        </w:rPr>
      </w:pPr>
      <w:r w:rsidRPr="0053408D">
        <w:rPr>
          <w:rFonts w:ascii="Times New Roman" w:hAnsi="Times New Roman"/>
          <w:bCs/>
          <w:sz w:val="28"/>
          <w:szCs w:val="28"/>
        </w:rPr>
        <w:t>о</w:t>
      </w:r>
      <w:r w:rsidRPr="0053408D">
        <w:rPr>
          <w:rFonts w:ascii="Times New Roman" w:hAnsi="Times New Roman"/>
          <w:sz w:val="28"/>
          <w:szCs w:val="28"/>
        </w:rPr>
        <w:t>казано платных услуг населению района на сумму 737,0 млн рублей, или 101,4%  в сопоставимой оценке к уровню 2014 года;</w:t>
      </w:r>
    </w:p>
    <w:p w:rsidR="00D532AC" w:rsidRPr="0053408D" w:rsidRDefault="00D532AC" w:rsidP="0053408D">
      <w:pPr>
        <w:pStyle w:val="aa"/>
        <w:numPr>
          <w:ilvl w:val="0"/>
          <w:numId w:val="19"/>
        </w:numPr>
        <w:tabs>
          <w:tab w:val="left" w:pos="567"/>
        </w:tabs>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доходы консолидированного  бюджета района  составили  706,5  млн  рублей (97% к  уровню 2014 года),  в том числе собственные доходы – 256,1 млн рублей (103%);</w:t>
      </w:r>
    </w:p>
    <w:p w:rsidR="00D532AC" w:rsidRPr="0053408D" w:rsidRDefault="00D532AC" w:rsidP="0053408D">
      <w:pPr>
        <w:pStyle w:val="aa"/>
        <w:numPr>
          <w:ilvl w:val="0"/>
          <w:numId w:val="19"/>
        </w:numPr>
        <w:tabs>
          <w:tab w:val="left" w:pos="567"/>
          <w:tab w:val="left" w:pos="993"/>
        </w:tabs>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 уплачено налогов на территории Богучарского муниципального района 425,5 млн рублей, или 102,1% к уровню 2014 года.          </w:t>
      </w:r>
    </w:p>
    <w:p w:rsidR="00C14E88" w:rsidRPr="0053408D" w:rsidRDefault="00C14E88"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                                                     </w:t>
      </w:r>
    </w:p>
    <w:p w:rsidR="00C14E88" w:rsidRPr="0053408D" w:rsidRDefault="00DC790E" w:rsidP="0053408D">
      <w:pPr>
        <w:shd w:val="clear" w:color="auto" w:fill="FFFFFF"/>
        <w:tabs>
          <w:tab w:val="left" w:pos="5152"/>
        </w:tabs>
        <w:spacing w:after="0"/>
        <w:ind w:left="-567" w:right="-284" w:firstLine="567"/>
        <w:jc w:val="both"/>
      </w:pPr>
      <w:r w:rsidRPr="0053408D">
        <w:rPr>
          <w:b/>
        </w:rPr>
        <w:t xml:space="preserve"> Сельское хозяйство является одной из основных отраслей экономики  Богучарского муниципального района. </w:t>
      </w:r>
      <w:r w:rsidRPr="0053408D">
        <w:t xml:space="preserve"> </w:t>
      </w:r>
      <w:r w:rsidR="00C14E88" w:rsidRPr="0053408D">
        <w:t>В 2015 году объем производства продукции сельского хозяйства</w:t>
      </w:r>
      <w:r w:rsidR="00C14E88" w:rsidRPr="0053408D">
        <w:rPr>
          <w:b/>
        </w:rPr>
        <w:t xml:space="preserve"> </w:t>
      </w:r>
      <w:r w:rsidR="00C14E88" w:rsidRPr="0053408D">
        <w:t xml:space="preserve">в хозяйствах всех категорий составил 2816,5 млн рублей,  или 95% к уровню 2014 года в сопоставимой оценке. </w:t>
      </w:r>
    </w:p>
    <w:p w:rsidR="00C14E88" w:rsidRPr="0053408D" w:rsidRDefault="00C14E88" w:rsidP="0053408D">
      <w:pPr>
        <w:shd w:val="clear" w:color="auto" w:fill="FFFFFF"/>
        <w:tabs>
          <w:tab w:val="left" w:pos="5152"/>
        </w:tabs>
        <w:spacing w:after="0"/>
        <w:ind w:left="-567" w:right="-284" w:firstLine="567"/>
        <w:jc w:val="both"/>
      </w:pPr>
      <w:r w:rsidRPr="0053408D">
        <w:t xml:space="preserve">Динамика темпов роста валовой продукции сельского хозяйства в 2012-2015гг. представлена на </w:t>
      </w:r>
      <w:r w:rsidR="000B19C4" w:rsidRPr="0053408D">
        <w:t>диаграмме.</w:t>
      </w:r>
    </w:p>
    <w:p w:rsidR="00C14E88" w:rsidRPr="0053408D" w:rsidRDefault="00C14E88" w:rsidP="0053408D">
      <w:pPr>
        <w:shd w:val="clear" w:color="auto" w:fill="FFFFFF"/>
        <w:tabs>
          <w:tab w:val="left" w:pos="5152"/>
        </w:tabs>
        <w:spacing w:after="0"/>
        <w:ind w:left="-567" w:right="-284" w:firstLine="567"/>
        <w:jc w:val="both"/>
      </w:pPr>
    </w:p>
    <w:p w:rsidR="00C14E88" w:rsidRPr="0053408D" w:rsidRDefault="00C14E88" w:rsidP="0053408D">
      <w:pPr>
        <w:shd w:val="clear" w:color="auto" w:fill="FFFFFF"/>
        <w:tabs>
          <w:tab w:val="left" w:pos="5152"/>
          <w:tab w:val="left" w:pos="5670"/>
        </w:tabs>
        <w:spacing w:after="0"/>
        <w:ind w:left="-567" w:right="-284" w:firstLine="567"/>
        <w:jc w:val="center"/>
      </w:pPr>
      <w:r w:rsidRPr="0053408D">
        <w:rPr>
          <w:noProof/>
          <w:lang w:eastAsia="ru-RU"/>
        </w:rPr>
        <w:drawing>
          <wp:inline distT="0" distB="0" distL="0" distR="0">
            <wp:extent cx="3933825" cy="2039463"/>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4E88" w:rsidRPr="0053408D" w:rsidRDefault="00C14E88" w:rsidP="0053408D">
      <w:pPr>
        <w:shd w:val="clear" w:color="auto" w:fill="FFFFFF"/>
        <w:tabs>
          <w:tab w:val="left" w:pos="5152"/>
          <w:tab w:val="left" w:pos="5670"/>
        </w:tabs>
        <w:ind w:left="-567" w:right="-284" w:firstLine="567"/>
        <w:jc w:val="both"/>
      </w:pPr>
      <w:r w:rsidRPr="0053408D">
        <w:t xml:space="preserve">        </w:t>
      </w:r>
    </w:p>
    <w:p w:rsidR="00C14E88" w:rsidRPr="0053408D" w:rsidRDefault="00C14E88" w:rsidP="0053408D">
      <w:pPr>
        <w:shd w:val="clear" w:color="auto" w:fill="FFFFFF"/>
        <w:tabs>
          <w:tab w:val="left" w:pos="5152"/>
          <w:tab w:val="left" w:pos="5670"/>
        </w:tabs>
        <w:spacing w:after="0"/>
        <w:ind w:left="-567" w:right="-284" w:firstLine="567"/>
        <w:jc w:val="both"/>
      </w:pPr>
      <w:r w:rsidRPr="0053408D">
        <w:t xml:space="preserve">Доля сельскохозяйственных предприятий в общем объеме производства составила -  28,3% (2014год – 31,4%); крестьянских (фермерских) хозяйств – 14,6% (2014год – 15,7%); личных подсобных хозяйств – 57,1% (2014 год – 52,9%). </w:t>
      </w:r>
    </w:p>
    <w:p w:rsidR="00C14E88" w:rsidRPr="0053408D" w:rsidRDefault="00C14E88" w:rsidP="0053408D">
      <w:pPr>
        <w:shd w:val="clear" w:color="auto" w:fill="FFFFFF"/>
        <w:tabs>
          <w:tab w:val="left" w:pos="5152"/>
          <w:tab w:val="left" w:pos="5529"/>
        </w:tabs>
        <w:spacing w:after="0"/>
        <w:ind w:left="-567" w:right="-284" w:firstLine="567"/>
        <w:jc w:val="both"/>
      </w:pPr>
      <w:r w:rsidRPr="0053408D">
        <w:rPr>
          <w:spacing w:val="-1"/>
        </w:rPr>
        <w:t xml:space="preserve">В 2015 году удельный вес продукции растениеводства в общем объеме сельскохозяйственного производства составил – 73,7%  (2014 год – 78,2%), животноводства – 26,3% (2014 год – 21,8%).  </w:t>
      </w:r>
    </w:p>
    <w:p w:rsidR="00C14E88" w:rsidRPr="0053408D" w:rsidRDefault="00C14E88" w:rsidP="0053408D">
      <w:pPr>
        <w:spacing w:after="0"/>
        <w:ind w:left="-567" w:right="-284" w:firstLine="567"/>
        <w:jc w:val="both"/>
      </w:pPr>
      <w:r w:rsidRPr="0053408D">
        <w:t xml:space="preserve">В 2015 году в хозяйствах всех категорий намолочено 120  тыс.т зерна,   или  81,6%  к уровню 2014 года.  Производство подсолнечника составило  22,7  тыс.т </w:t>
      </w:r>
      <w:r w:rsidRPr="0053408D">
        <w:lastRenderedPageBreak/>
        <w:t xml:space="preserve">(83,2% к уровню 2014 года). Средняя урожайность зерновых составила 22,4 ц/га (2014 год -26,7 цн/га), подсолнечника 15,3  ц/га (2014 год – 17,2 ц/га).      </w:t>
      </w:r>
    </w:p>
    <w:p w:rsidR="00C14E88" w:rsidRPr="0053408D" w:rsidRDefault="00C14E88"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Сельскохозяйственными предприятиями  и крестьянскими (фермерскими) хозяйствами  реализовано мяса на убой  (в живой массе) 400 т (102,6% к уровню 2014 года),     молока  5201  т  (104,9%  к уровню 2014 года). </w:t>
      </w:r>
    </w:p>
    <w:p w:rsidR="00C14E88" w:rsidRPr="0053408D" w:rsidRDefault="00C14E88"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       По состоянию на 1 января 2016  года поголовье КРС составило 5349 голов (134% к уровню 2014 года), в том числе коров – 1972 головы  (132,7% к уровню 2014 года), овец – 4457 голов (140% к уровню 2014 года).</w:t>
      </w:r>
    </w:p>
    <w:p w:rsidR="00C14E88" w:rsidRPr="0053408D" w:rsidRDefault="00C14E88"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       </w:t>
      </w:r>
    </w:p>
    <w:p w:rsidR="00DC790E" w:rsidRPr="0053408D" w:rsidRDefault="00DC790E" w:rsidP="0053408D">
      <w:pPr>
        <w:spacing w:after="0"/>
        <w:ind w:left="-567" w:right="-284" w:firstLine="567"/>
        <w:jc w:val="both"/>
      </w:pPr>
      <w:r w:rsidRPr="0053408D">
        <w:rPr>
          <w:b/>
        </w:rPr>
        <w:t>Структура промышленной деятельности на территории района следующая:</w:t>
      </w:r>
      <w:r w:rsidRPr="0053408D">
        <w:t xml:space="preserve"> «Добыча полезных ископаемых» – 17% от общего объема, «Обрабатывающие производства» – 76%, «Производство и распределение электроэнергии, газа и воды» – 7%.</w:t>
      </w:r>
    </w:p>
    <w:p w:rsidR="000B19C4" w:rsidRPr="0053408D" w:rsidRDefault="000B19C4" w:rsidP="0053408D">
      <w:pPr>
        <w:spacing w:after="0"/>
        <w:ind w:left="-567" w:right="-284" w:firstLine="567"/>
        <w:jc w:val="both"/>
      </w:pPr>
      <w:r w:rsidRPr="0053408D">
        <w:t xml:space="preserve">В  2015 году объем производства в целом по видам промышленной деятельности в физическом исчислении снизился, и составил 65% к уровню  2014 года.  </w:t>
      </w:r>
    </w:p>
    <w:p w:rsidR="00C14E88" w:rsidRPr="0053408D" w:rsidRDefault="00C14E88" w:rsidP="0053408D">
      <w:pPr>
        <w:spacing w:after="0"/>
        <w:ind w:left="-567" w:right="-284" w:firstLine="567"/>
        <w:jc w:val="both"/>
        <w:rPr>
          <w:color w:val="000000"/>
          <w:highlight w:val="yellow"/>
        </w:rPr>
      </w:pPr>
      <w:r w:rsidRPr="0053408D">
        <w:rPr>
          <w:color w:val="000000"/>
        </w:rPr>
        <w:t>Рост производства отмечен на 4-х  предприятиях из восьми: ООО «Агро-Спутник» - 141% к уровню 2014 года в сопоставимых ценах, ООО «Строймаш» - 142,3%, МКУП «Богучаркоммунсервис» - 107 %, ООО «Богучархлеб» - 101,2%.</w:t>
      </w:r>
    </w:p>
    <w:p w:rsidR="00C14E88" w:rsidRPr="0053408D" w:rsidRDefault="00C14E88" w:rsidP="0053408D">
      <w:pPr>
        <w:spacing w:after="0"/>
        <w:ind w:left="-567" w:right="-284" w:firstLine="567"/>
        <w:jc w:val="both"/>
      </w:pPr>
      <w:r w:rsidRPr="0053408D">
        <w:t xml:space="preserve">В общем объеме промышленного производства  в целом по району доля  ООО «Агро-Спутник» составляет  50%, </w:t>
      </w:r>
      <w:r w:rsidRPr="0053408D">
        <w:rPr>
          <w:color w:val="000000"/>
        </w:rPr>
        <w:t>ООО «Строительные материалы - Тихий Дон» - 23%.</w:t>
      </w:r>
    </w:p>
    <w:p w:rsidR="00C14E88" w:rsidRPr="0053408D" w:rsidRDefault="00C14E88" w:rsidP="0053408D">
      <w:pPr>
        <w:spacing w:after="0"/>
        <w:ind w:left="-567" w:right="-284" w:firstLine="567"/>
        <w:jc w:val="both"/>
      </w:pPr>
      <w:r w:rsidRPr="0053408D">
        <w:t xml:space="preserve">Объем отгруженных товаров собственного производства в целом по району составил </w:t>
      </w:r>
      <w:r w:rsidR="00DC790E" w:rsidRPr="0053408D">
        <w:t xml:space="preserve">в 2015 году - </w:t>
      </w:r>
      <w:r w:rsidRPr="0053408D">
        <w:t xml:space="preserve">842,5  млн рублей  (94% к  уровню 2014 года). </w:t>
      </w:r>
    </w:p>
    <w:p w:rsidR="00074220" w:rsidRPr="0053408D" w:rsidRDefault="00C63968" w:rsidP="0053408D">
      <w:pPr>
        <w:spacing w:after="0"/>
        <w:ind w:left="-567" w:right="-284" w:firstLine="567"/>
        <w:jc w:val="both"/>
      </w:pPr>
      <w:r w:rsidRPr="0053408D">
        <w:t xml:space="preserve">Анализ </w:t>
      </w:r>
      <w:r w:rsidR="006C3F92" w:rsidRPr="0053408D">
        <w:t xml:space="preserve">работы предприятий за ряд лет </w:t>
      </w:r>
      <w:r w:rsidRPr="0053408D">
        <w:t xml:space="preserve"> показывает, что </w:t>
      </w:r>
      <w:r w:rsidR="00724D29" w:rsidRPr="0053408D">
        <w:t>работа предприятий х</w:t>
      </w:r>
      <w:r w:rsidRPr="0053408D">
        <w:t xml:space="preserve">арактеризуется недозагрузкой производственных мощностей, инвестиционная активность промышленных предприятий недостаточна. </w:t>
      </w:r>
    </w:p>
    <w:p w:rsidR="0041071F" w:rsidRPr="0053408D" w:rsidRDefault="00C63968" w:rsidP="0053408D">
      <w:pPr>
        <w:spacing w:after="0"/>
        <w:ind w:left="-567" w:right="-284" w:firstLine="567"/>
        <w:jc w:val="both"/>
      </w:pPr>
      <w:r w:rsidRPr="0053408D">
        <w:t xml:space="preserve">На </w:t>
      </w:r>
      <w:r w:rsidR="00205218" w:rsidRPr="0053408D">
        <w:t xml:space="preserve">данном </w:t>
      </w:r>
      <w:r w:rsidRPr="0053408D">
        <w:t xml:space="preserve"> этапе крайне необходимо привлечение инвестиций в модернизацию и техническое перевооружение промышленного производства.</w:t>
      </w:r>
    </w:p>
    <w:p w:rsidR="00404FA5" w:rsidRPr="0053408D" w:rsidRDefault="00B03FBB" w:rsidP="0053408D">
      <w:pPr>
        <w:pStyle w:val="a8"/>
        <w:tabs>
          <w:tab w:val="left" w:pos="567"/>
        </w:tabs>
        <w:spacing w:after="0"/>
        <w:ind w:left="-567" w:right="-284" w:firstLine="567"/>
        <w:jc w:val="both"/>
      </w:pPr>
      <w:r w:rsidRPr="0053408D">
        <w:t xml:space="preserve">Применение на территории района </w:t>
      </w:r>
      <w:r w:rsidR="006C3F92" w:rsidRPr="0053408D">
        <w:t>предусм</w:t>
      </w:r>
      <w:r w:rsidR="00205218" w:rsidRPr="0053408D">
        <w:t>о</w:t>
      </w:r>
      <w:r w:rsidR="006C3F92" w:rsidRPr="0053408D">
        <w:t>тр</w:t>
      </w:r>
      <w:r w:rsidR="00205218" w:rsidRPr="0053408D">
        <w:t>ен</w:t>
      </w:r>
      <w:r w:rsidRPr="0053408D">
        <w:t>ных  правительством  Воронежской области</w:t>
      </w:r>
      <w:r w:rsidR="006C3F92" w:rsidRPr="0053408D">
        <w:t xml:space="preserve"> дополнительны</w:t>
      </w:r>
      <w:r w:rsidRPr="0053408D">
        <w:t>х</w:t>
      </w:r>
      <w:r w:rsidR="006C3F92" w:rsidRPr="0053408D">
        <w:t xml:space="preserve"> мер </w:t>
      </w:r>
      <w:r w:rsidRPr="0053408D">
        <w:t xml:space="preserve">государственной </w:t>
      </w:r>
      <w:r w:rsidR="006C3F92" w:rsidRPr="0053408D">
        <w:t>поддержки</w:t>
      </w:r>
      <w:r w:rsidRPr="0053408D">
        <w:t xml:space="preserve"> позволит активизировать инвестиционную активность в районе и </w:t>
      </w:r>
      <w:r w:rsidR="006B069A" w:rsidRPr="0053408D">
        <w:t>выведет  предприяти</w:t>
      </w:r>
      <w:r w:rsidR="0014473E" w:rsidRPr="0053408D">
        <w:t>я</w:t>
      </w:r>
      <w:r w:rsidR="006B069A" w:rsidRPr="0053408D">
        <w:t xml:space="preserve"> района </w:t>
      </w:r>
      <w:r w:rsidR="00686695" w:rsidRPr="0053408D">
        <w:t xml:space="preserve"> </w:t>
      </w:r>
      <w:r w:rsidR="003018B5" w:rsidRPr="0053408D">
        <w:t>на более высокий уровень развития</w:t>
      </w:r>
      <w:r w:rsidR="006B069A" w:rsidRPr="0053408D">
        <w:t>.</w:t>
      </w:r>
      <w:r w:rsidR="00070AC9" w:rsidRPr="0053408D">
        <w:t xml:space="preserve">  </w:t>
      </w:r>
    </w:p>
    <w:p w:rsidR="00E647B9" w:rsidRPr="0053408D" w:rsidRDefault="00E647B9" w:rsidP="0053408D">
      <w:pPr>
        <w:spacing w:after="0"/>
        <w:ind w:left="-567" w:right="-284" w:firstLine="567"/>
        <w:jc w:val="both"/>
      </w:pPr>
    </w:p>
    <w:p w:rsidR="00E647B9" w:rsidRPr="0053408D" w:rsidRDefault="00E647B9" w:rsidP="0053408D">
      <w:pPr>
        <w:pStyle w:val="31"/>
        <w:spacing w:after="0"/>
        <w:ind w:left="-567" w:right="-284" w:firstLine="567"/>
        <w:jc w:val="both"/>
        <w:rPr>
          <w:b/>
          <w:sz w:val="28"/>
          <w:szCs w:val="28"/>
        </w:rPr>
      </w:pPr>
      <w:r w:rsidRPr="0053408D">
        <w:rPr>
          <w:b/>
          <w:sz w:val="28"/>
          <w:szCs w:val="28"/>
        </w:rPr>
        <w:t>Приоритетны</w:t>
      </w:r>
      <w:r w:rsidR="008D6640" w:rsidRPr="0053408D">
        <w:rPr>
          <w:b/>
          <w:sz w:val="28"/>
          <w:szCs w:val="28"/>
        </w:rPr>
        <w:t>е</w:t>
      </w:r>
      <w:r w:rsidRPr="0053408D">
        <w:rPr>
          <w:b/>
          <w:sz w:val="28"/>
          <w:szCs w:val="28"/>
        </w:rPr>
        <w:t xml:space="preserve"> направления развития </w:t>
      </w:r>
      <w:r w:rsidR="009C2BF9" w:rsidRPr="0053408D">
        <w:rPr>
          <w:b/>
          <w:sz w:val="28"/>
          <w:szCs w:val="28"/>
        </w:rPr>
        <w:t>Богучарского м</w:t>
      </w:r>
      <w:r w:rsidRPr="0053408D">
        <w:rPr>
          <w:b/>
          <w:sz w:val="28"/>
          <w:szCs w:val="28"/>
        </w:rPr>
        <w:t>униципального района:</w:t>
      </w:r>
    </w:p>
    <w:p w:rsidR="00DC790E" w:rsidRPr="0053408D" w:rsidRDefault="00DC790E" w:rsidP="0053408D">
      <w:pPr>
        <w:ind w:left="-567" w:right="-284" w:firstLine="567"/>
        <w:jc w:val="both"/>
        <w:rPr>
          <w:b/>
          <w:bCs/>
        </w:rPr>
      </w:pPr>
      <w:r w:rsidRPr="0053408D">
        <w:rPr>
          <w:b/>
          <w:bCs/>
          <w:color w:val="333333"/>
        </w:rPr>
        <w:t>1</w:t>
      </w:r>
      <w:r w:rsidRPr="0053408D">
        <w:rPr>
          <w:b/>
          <w:bCs/>
        </w:rPr>
        <w:t>. Развитие агропромышленного комплекса района на основе его модернизации и создания новых отраслей производства:</w:t>
      </w:r>
    </w:p>
    <w:p w:rsidR="00DC790E" w:rsidRPr="0053408D" w:rsidRDefault="00DC790E" w:rsidP="0053408D">
      <w:pPr>
        <w:widowControl w:val="0"/>
        <w:numPr>
          <w:ilvl w:val="0"/>
          <w:numId w:val="27"/>
        </w:numPr>
        <w:tabs>
          <w:tab w:val="left" w:pos="426"/>
        </w:tabs>
        <w:autoSpaceDE w:val="0"/>
        <w:autoSpaceDN w:val="0"/>
        <w:adjustRightInd w:val="0"/>
        <w:ind w:left="-567" w:right="-284" w:firstLine="567"/>
        <w:jc w:val="both"/>
        <w:rPr>
          <w:shd w:val="clear" w:color="auto" w:fill="FFFFFF"/>
        </w:rPr>
      </w:pPr>
      <w:r w:rsidRPr="0053408D">
        <w:rPr>
          <w:shd w:val="clear" w:color="auto" w:fill="FFFFFF"/>
        </w:rPr>
        <w:lastRenderedPageBreak/>
        <w:t>перевооружение агропромышленного комплекса района на новой современной технической и технологической основе;</w:t>
      </w:r>
    </w:p>
    <w:p w:rsidR="00DC790E" w:rsidRPr="0053408D" w:rsidRDefault="00DC790E" w:rsidP="0053408D">
      <w:pPr>
        <w:widowControl w:val="0"/>
        <w:numPr>
          <w:ilvl w:val="0"/>
          <w:numId w:val="27"/>
        </w:numPr>
        <w:tabs>
          <w:tab w:val="left" w:pos="426"/>
        </w:tabs>
        <w:autoSpaceDE w:val="0"/>
        <w:autoSpaceDN w:val="0"/>
        <w:adjustRightInd w:val="0"/>
        <w:spacing w:after="0"/>
        <w:ind w:left="-567" w:right="-284" w:firstLine="567"/>
        <w:jc w:val="both"/>
        <w:rPr>
          <w:shd w:val="clear" w:color="auto" w:fill="FFFFFF"/>
        </w:rPr>
      </w:pPr>
      <w:r w:rsidRPr="0053408D">
        <w:rPr>
          <w:shd w:val="clear" w:color="auto" w:fill="FFFFFF"/>
        </w:rPr>
        <w:t>создание условий для устойчивого развития действующих сельскохозяйственных предприятий и хозяйств;</w:t>
      </w:r>
    </w:p>
    <w:p w:rsidR="00DC790E" w:rsidRPr="0053408D" w:rsidRDefault="00DC790E" w:rsidP="0053408D">
      <w:pPr>
        <w:widowControl w:val="0"/>
        <w:numPr>
          <w:ilvl w:val="0"/>
          <w:numId w:val="27"/>
        </w:numPr>
        <w:tabs>
          <w:tab w:val="left" w:pos="426"/>
        </w:tabs>
        <w:autoSpaceDE w:val="0"/>
        <w:autoSpaceDN w:val="0"/>
        <w:adjustRightInd w:val="0"/>
        <w:spacing w:after="0"/>
        <w:ind w:left="-567" w:right="-284" w:firstLine="567"/>
        <w:jc w:val="both"/>
        <w:rPr>
          <w:shd w:val="clear" w:color="auto" w:fill="FFFFFF"/>
        </w:rPr>
      </w:pPr>
      <w:r w:rsidRPr="0053408D">
        <w:rPr>
          <w:shd w:val="clear" w:color="auto" w:fill="FFFFFF"/>
        </w:rPr>
        <w:t>привлечение в сельскохозяйственную отрасль района инвесторов;</w:t>
      </w:r>
    </w:p>
    <w:p w:rsidR="00DC790E" w:rsidRPr="0053408D" w:rsidRDefault="00DC790E" w:rsidP="0053408D">
      <w:pPr>
        <w:widowControl w:val="0"/>
        <w:numPr>
          <w:ilvl w:val="0"/>
          <w:numId w:val="27"/>
        </w:numPr>
        <w:tabs>
          <w:tab w:val="left" w:pos="426"/>
        </w:tabs>
        <w:autoSpaceDE w:val="0"/>
        <w:autoSpaceDN w:val="0"/>
        <w:adjustRightInd w:val="0"/>
        <w:spacing w:after="0"/>
        <w:ind w:left="-567" w:right="-284" w:firstLine="567"/>
        <w:jc w:val="both"/>
        <w:rPr>
          <w:shd w:val="clear" w:color="auto" w:fill="FFFFFF"/>
        </w:rPr>
      </w:pPr>
      <w:r w:rsidRPr="0053408D">
        <w:rPr>
          <w:shd w:val="clear" w:color="auto" w:fill="FFFFFF"/>
        </w:rPr>
        <w:t>развитие сектора переработки сельскохозяйственной продукции путем реализации прогрессивных инвестиционных проектов;</w:t>
      </w:r>
    </w:p>
    <w:p w:rsidR="00DC790E" w:rsidRPr="0053408D" w:rsidRDefault="00DC790E" w:rsidP="0053408D">
      <w:pPr>
        <w:widowControl w:val="0"/>
        <w:numPr>
          <w:ilvl w:val="0"/>
          <w:numId w:val="27"/>
        </w:numPr>
        <w:tabs>
          <w:tab w:val="left" w:pos="426"/>
        </w:tabs>
        <w:autoSpaceDE w:val="0"/>
        <w:autoSpaceDN w:val="0"/>
        <w:adjustRightInd w:val="0"/>
        <w:spacing w:after="0"/>
        <w:ind w:left="-567" w:right="-284" w:firstLine="567"/>
        <w:jc w:val="both"/>
        <w:rPr>
          <w:shd w:val="clear" w:color="auto" w:fill="FFFFFF"/>
        </w:rPr>
      </w:pPr>
      <w:r w:rsidRPr="0053408D">
        <w:rPr>
          <w:shd w:val="clear" w:color="auto" w:fill="FFFFFF"/>
        </w:rPr>
        <w:t>развитие малых форм хозяйствования;</w:t>
      </w:r>
    </w:p>
    <w:p w:rsidR="00DC790E" w:rsidRPr="0053408D" w:rsidRDefault="00DC790E" w:rsidP="0053408D">
      <w:pPr>
        <w:widowControl w:val="0"/>
        <w:numPr>
          <w:ilvl w:val="0"/>
          <w:numId w:val="27"/>
        </w:numPr>
        <w:tabs>
          <w:tab w:val="left" w:pos="426"/>
        </w:tabs>
        <w:autoSpaceDE w:val="0"/>
        <w:autoSpaceDN w:val="0"/>
        <w:adjustRightInd w:val="0"/>
        <w:ind w:left="-567" w:right="-284" w:firstLine="567"/>
        <w:jc w:val="both"/>
        <w:rPr>
          <w:b/>
          <w:color w:val="404040"/>
          <w:shd w:val="clear" w:color="auto" w:fill="FFFFFF"/>
        </w:rPr>
      </w:pPr>
      <w:r w:rsidRPr="0053408D">
        <w:rPr>
          <w:shd w:val="clear" w:color="auto" w:fill="FFFFFF"/>
        </w:rPr>
        <w:t>развитие инфраструктурной сети заготовительных, снабженческо-сбытовых потребительских кооперативов, кооперативов по переработке сельскохозяйственной продукции.</w:t>
      </w:r>
    </w:p>
    <w:p w:rsidR="00DC790E" w:rsidRPr="0053408D" w:rsidRDefault="00DC790E" w:rsidP="0053408D">
      <w:pPr>
        <w:tabs>
          <w:tab w:val="left" w:pos="851"/>
        </w:tabs>
        <w:ind w:left="-567" w:right="-284" w:firstLine="567"/>
        <w:jc w:val="both"/>
        <w:rPr>
          <w:b/>
          <w:bCs/>
        </w:rPr>
      </w:pPr>
      <w:r w:rsidRPr="0053408D">
        <w:rPr>
          <w:b/>
          <w:bCs/>
        </w:rPr>
        <w:t>2. Развитие промышленного сектора экономики района.</w:t>
      </w:r>
    </w:p>
    <w:p w:rsidR="00DC790E" w:rsidRPr="0053408D" w:rsidRDefault="009C2BF9" w:rsidP="0053408D">
      <w:pPr>
        <w:widowControl w:val="0"/>
        <w:numPr>
          <w:ilvl w:val="0"/>
          <w:numId w:val="28"/>
        </w:numPr>
        <w:tabs>
          <w:tab w:val="left" w:pos="426"/>
        </w:tabs>
        <w:autoSpaceDE w:val="0"/>
        <w:autoSpaceDN w:val="0"/>
        <w:adjustRightInd w:val="0"/>
        <w:spacing w:after="0"/>
        <w:ind w:left="-567" w:right="-284" w:firstLine="567"/>
        <w:jc w:val="both"/>
        <w:rPr>
          <w:color w:val="333333"/>
          <w:shd w:val="clear" w:color="auto" w:fill="FFFFFF"/>
        </w:rPr>
      </w:pPr>
      <w:r w:rsidRPr="0053408D">
        <w:rPr>
          <w:color w:val="000000"/>
        </w:rPr>
        <w:t xml:space="preserve"> </w:t>
      </w:r>
      <w:r w:rsidR="00DC790E" w:rsidRPr="0053408D">
        <w:rPr>
          <w:color w:val="000000"/>
        </w:rPr>
        <w:t>модернизация и обновление производственных мощностей;</w:t>
      </w:r>
    </w:p>
    <w:p w:rsidR="00DC790E" w:rsidRPr="0053408D" w:rsidRDefault="00DC790E" w:rsidP="0053408D">
      <w:pPr>
        <w:widowControl w:val="0"/>
        <w:numPr>
          <w:ilvl w:val="0"/>
          <w:numId w:val="28"/>
        </w:numPr>
        <w:tabs>
          <w:tab w:val="left" w:pos="426"/>
        </w:tabs>
        <w:autoSpaceDE w:val="0"/>
        <w:autoSpaceDN w:val="0"/>
        <w:adjustRightInd w:val="0"/>
        <w:spacing w:after="0"/>
        <w:ind w:left="-567" w:right="-284" w:firstLine="567"/>
        <w:jc w:val="both"/>
        <w:rPr>
          <w:shd w:val="clear" w:color="auto" w:fill="FFFFFF"/>
        </w:rPr>
      </w:pPr>
      <w:r w:rsidRPr="0053408D">
        <w:rPr>
          <w:shd w:val="clear" w:color="auto" w:fill="FFFFFF"/>
        </w:rPr>
        <w:t xml:space="preserve"> повышение эффективности использования полезных ископаемых и сырьевых ресурсов;</w:t>
      </w:r>
    </w:p>
    <w:p w:rsidR="00DC790E" w:rsidRPr="0053408D" w:rsidRDefault="00DC790E" w:rsidP="0053408D">
      <w:pPr>
        <w:widowControl w:val="0"/>
        <w:numPr>
          <w:ilvl w:val="0"/>
          <w:numId w:val="28"/>
        </w:numPr>
        <w:tabs>
          <w:tab w:val="left" w:pos="426"/>
        </w:tabs>
        <w:autoSpaceDE w:val="0"/>
        <w:autoSpaceDN w:val="0"/>
        <w:adjustRightInd w:val="0"/>
        <w:spacing w:after="0"/>
        <w:ind w:left="-567" w:right="-284" w:firstLine="567"/>
        <w:jc w:val="both"/>
        <w:rPr>
          <w:shd w:val="clear" w:color="auto" w:fill="FFFFFF"/>
        </w:rPr>
      </w:pPr>
      <w:r w:rsidRPr="0053408D">
        <w:rPr>
          <w:shd w:val="clear" w:color="auto" w:fill="FFFFFF"/>
        </w:rPr>
        <w:t>строительство вдоль автомагистрали М-4 «Дон» предприятий придорожного сервиса, торговых комплексов, логистических центров.</w:t>
      </w:r>
    </w:p>
    <w:p w:rsidR="00DC790E" w:rsidRPr="0053408D" w:rsidRDefault="009C2BF9" w:rsidP="0053408D">
      <w:pPr>
        <w:shd w:val="clear" w:color="auto" w:fill="FFFFFF"/>
        <w:spacing w:before="240"/>
        <w:ind w:left="-567" w:right="-284" w:firstLine="567"/>
        <w:jc w:val="both"/>
      </w:pPr>
      <w:r w:rsidRPr="0053408D">
        <w:rPr>
          <w:b/>
          <w:bCs/>
        </w:rPr>
        <w:t xml:space="preserve"> </w:t>
      </w:r>
      <w:r w:rsidR="00DC790E" w:rsidRPr="0053408D">
        <w:rPr>
          <w:b/>
          <w:bCs/>
        </w:rPr>
        <w:t>3.    Развитие индустрии отдыха, оздоровления и туризма.</w:t>
      </w:r>
    </w:p>
    <w:p w:rsidR="00DC790E" w:rsidRPr="0053408D" w:rsidRDefault="00DC790E" w:rsidP="0053408D">
      <w:pPr>
        <w:widowControl w:val="0"/>
        <w:numPr>
          <w:ilvl w:val="0"/>
          <w:numId w:val="29"/>
        </w:numPr>
        <w:tabs>
          <w:tab w:val="left" w:pos="567"/>
        </w:tabs>
        <w:autoSpaceDE w:val="0"/>
        <w:autoSpaceDN w:val="0"/>
        <w:adjustRightInd w:val="0"/>
        <w:ind w:left="-567" w:right="-284" w:firstLine="567"/>
        <w:rPr>
          <w:b/>
        </w:rPr>
      </w:pPr>
      <w:r w:rsidRPr="0053408D">
        <w:t>обеспечение эффективного использования и вовлечение в экономику района имеющихся природно-рекреационных ресурсов;</w:t>
      </w:r>
    </w:p>
    <w:p w:rsidR="00DC790E" w:rsidRPr="0053408D" w:rsidRDefault="00DC790E" w:rsidP="0053408D">
      <w:pPr>
        <w:widowControl w:val="0"/>
        <w:numPr>
          <w:ilvl w:val="0"/>
          <w:numId w:val="29"/>
        </w:numPr>
        <w:tabs>
          <w:tab w:val="left" w:pos="567"/>
        </w:tabs>
        <w:autoSpaceDE w:val="0"/>
        <w:autoSpaceDN w:val="0"/>
        <w:adjustRightInd w:val="0"/>
        <w:spacing w:after="0"/>
        <w:ind w:left="-567" w:right="-284" w:firstLine="567"/>
        <w:rPr>
          <w:b/>
        </w:rPr>
      </w:pPr>
      <w:r w:rsidRPr="0053408D">
        <w:t>создание условий для развития внутреннего и внешнего туризма</w:t>
      </w:r>
    </w:p>
    <w:p w:rsidR="00DC790E" w:rsidRPr="0053408D" w:rsidRDefault="00DC790E" w:rsidP="0053408D">
      <w:pPr>
        <w:widowControl w:val="0"/>
        <w:numPr>
          <w:ilvl w:val="0"/>
          <w:numId w:val="29"/>
        </w:numPr>
        <w:tabs>
          <w:tab w:val="left" w:pos="567"/>
        </w:tabs>
        <w:autoSpaceDE w:val="0"/>
        <w:autoSpaceDN w:val="0"/>
        <w:adjustRightInd w:val="0"/>
        <w:spacing w:after="0"/>
        <w:ind w:left="-567" w:right="-284" w:firstLine="567"/>
        <w:rPr>
          <w:b/>
        </w:rPr>
      </w:pPr>
      <w:r w:rsidRPr="0053408D">
        <w:t>создание с помощью туризма, в том числе делового, инвестиционно-привлекательного имиджа района, позиционирование района на российском и зарубежном уровне;</w:t>
      </w:r>
    </w:p>
    <w:p w:rsidR="00DC790E" w:rsidRPr="0053408D" w:rsidRDefault="00DC790E" w:rsidP="0053408D">
      <w:pPr>
        <w:widowControl w:val="0"/>
        <w:numPr>
          <w:ilvl w:val="0"/>
          <w:numId w:val="29"/>
        </w:numPr>
        <w:tabs>
          <w:tab w:val="left" w:pos="567"/>
        </w:tabs>
        <w:autoSpaceDE w:val="0"/>
        <w:autoSpaceDN w:val="0"/>
        <w:adjustRightInd w:val="0"/>
        <w:spacing w:after="0"/>
        <w:ind w:left="-567" w:right="-284" w:firstLine="567"/>
        <w:rPr>
          <w:b/>
        </w:rPr>
      </w:pPr>
      <w:r w:rsidRPr="0053408D">
        <w:t>вхождение района в туристическую сеть области;</w:t>
      </w:r>
    </w:p>
    <w:p w:rsidR="00DC790E" w:rsidRPr="0053408D" w:rsidRDefault="00DC790E" w:rsidP="0053408D">
      <w:pPr>
        <w:widowControl w:val="0"/>
        <w:numPr>
          <w:ilvl w:val="0"/>
          <w:numId w:val="29"/>
        </w:numPr>
        <w:tabs>
          <w:tab w:val="left" w:pos="567"/>
        </w:tabs>
        <w:autoSpaceDE w:val="0"/>
        <w:autoSpaceDN w:val="0"/>
        <w:adjustRightInd w:val="0"/>
        <w:spacing w:after="0"/>
        <w:ind w:left="-567" w:right="-284" w:firstLine="567"/>
        <w:rPr>
          <w:b/>
        </w:rPr>
      </w:pPr>
      <w:r w:rsidRPr="0053408D">
        <w:t>развитие предпринимательства в сфере туризма, в том числе малого и среднего бизнеса;</w:t>
      </w:r>
    </w:p>
    <w:p w:rsidR="00DC790E" w:rsidRPr="0053408D" w:rsidRDefault="00DC790E" w:rsidP="0053408D">
      <w:pPr>
        <w:widowControl w:val="0"/>
        <w:numPr>
          <w:ilvl w:val="0"/>
          <w:numId w:val="29"/>
        </w:numPr>
        <w:tabs>
          <w:tab w:val="left" w:pos="567"/>
        </w:tabs>
        <w:autoSpaceDE w:val="0"/>
        <w:autoSpaceDN w:val="0"/>
        <w:adjustRightInd w:val="0"/>
        <w:spacing w:after="0"/>
        <w:ind w:left="-567" w:right="-284" w:firstLine="567"/>
        <w:rPr>
          <w:b/>
        </w:rPr>
      </w:pPr>
      <w:r w:rsidRPr="0053408D">
        <w:t>развитие гостиничного бизнеса;</w:t>
      </w:r>
    </w:p>
    <w:p w:rsidR="00DC790E" w:rsidRPr="0053408D" w:rsidRDefault="00DC790E" w:rsidP="0053408D">
      <w:pPr>
        <w:widowControl w:val="0"/>
        <w:numPr>
          <w:ilvl w:val="0"/>
          <w:numId w:val="29"/>
        </w:numPr>
        <w:tabs>
          <w:tab w:val="left" w:pos="567"/>
        </w:tabs>
        <w:autoSpaceDE w:val="0"/>
        <w:autoSpaceDN w:val="0"/>
        <w:adjustRightInd w:val="0"/>
        <w:spacing w:after="0"/>
        <w:ind w:left="-567" w:right="-284" w:firstLine="567"/>
        <w:rPr>
          <w:b/>
        </w:rPr>
      </w:pPr>
      <w:r w:rsidRPr="0053408D">
        <w:t xml:space="preserve">  создание туристско-рекреационных зон и зон отдыха.</w:t>
      </w:r>
      <w:r w:rsidRPr="0053408D">
        <w:br/>
      </w:r>
    </w:p>
    <w:p w:rsidR="00DC790E" w:rsidRPr="0053408D" w:rsidRDefault="00DC790E" w:rsidP="0053408D">
      <w:pPr>
        <w:ind w:left="-567" w:right="-284" w:firstLine="567"/>
        <w:jc w:val="both"/>
      </w:pPr>
      <w:r w:rsidRPr="0053408D">
        <w:rPr>
          <w:b/>
          <w:bCs/>
          <w:color w:val="333333"/>
        </w:rPr>
        <w:t>4</w:t>
      </w:r>
      <w:r w:rsidRPr="0053408D">
        <w:rPr>
          <w:b/>
          <w:bCs/>
        </w:rPr>
        <w:t>.    Обеспечение бюджетной самодостаточности района.</w:t>
      </w:r>
    </w:p>
    <w:p w:rsidR="00DC790E" w:rsidRPr="0053408D" w:rsidRDefault="00DC790E" w:rsidP="0053408D">
      <w:pPr>
        <w:widowControl w:val="0"/>
        <w:numPr>
          <w:ilvl w:val="0"/>
          <w:numId w:val="30"/>
        </w:numPr>
        <w:tabs>
          <w:tab w:val="left" w:pos="426"/>
        </w:tabs>
        <w:autoSpaceDE w:val="0"/>
        <w:autoSpaceDN w:val="0"/>
        <w:adjustRightInd w:val="0"/>
        <w:spacing w:after="0"/>
        <w:ind w:left="-567" w:right="-284" w:firstLine="567"/>
        <w:jc w:val="both"/>
      </w:pPr>
      <w:r w:rsidRPr="0053408D">
        <w:t>обеспечение динамичного развития экономики района;</w:t>
      </w:r>
    </w:p>
    <w:p w:rsidR="00DC790E" w:rsidRPr="0053408D" w:rsidRDefault="00DC790E" w:rsidP="0053408D">
      <w:pPr>
        <w:widowControl w:val="0"/>
        <w:numPr>
          <w:ilvl w:val="0"/>
          <w:numId w:val="30"/>
        </w:numPr>
        <w:tabs>
          <w:tab w:val="left" w:pos="426"/>
        </w:tabs>
        <w:autoSpaceDE w:val="0"/>
        <w:autoSpaceDN w:val="0"/>
        <w:adjustRightInd w:val="0"/>
        <w:spacing w:after="0"/>
        <w:ind w:left="-567" w:right="-284" w:firstLine="567"/>
        <w:jc w:val="both"/>
      </w:pPr>
      <w:r w:rsidRPr="0053408D">
        <w:t>привлечение значительных объемов инвестиций в экономику и социальную сферу;</w:t>
      </w:r>
    </w:p>
    <w:p w:rsidR="00DC790E" w:rsidRPr="0053408D" w:rsidRDefault="00DC790E" w:rsidP="0053408D">
      <w:pPr>
        <w:widowControl w:val="0"/>
        <w:numPr>
          <w:ilvl w:val="0"/>
          <w:numId w:val="30"/>
        </w:numPr>
        <w:tabs>
          <w:tab w:val="left" w:pos="426"/>
        </w:tabs>
        <w:autoSpaceDE w:val="0"/>
        <w:autoSpaceDN w:val="0"/>
        <w:adjustRightInd w:val="0"/>
        <w:spacing w:after="0"/>
        <w:ind w:left="-567" w:right="-284" w:firstLine="567"/>
        <w:jc w:val="both"/>
      </w:pPr>
      <w:r w:rsidRPr="0053408D">
        <w:lastRenderedPageBreak/>
        <w:t>увеличение налоговой базы бюджета за счет  стабильного роста фонда оплаты труда на основе повышения заработной платы и численности работающих путем создания новых рабочих мест;</w:t>
      </w:r>
    </w:p>
    <w:p w:rsidR="00DC790E" w:rsidRPr="0053408D" w:rsidRDefault="00DC790E" w:rsidP="0053408D">
      <w:pPr>
        <w:widowControl w:val="0"/>
        <w:numPr>
          <w:ilvl w:val="0"/>
          <w:numId w:val="30"/>
        </w:numPr>
        <w:tabs>
          <w:tab w:val="left" w:pos="426"/>
        </w:tabs>
        <w:autoSpaceDE w:val="0"/>
        <w:autoSpaceDN w:val="0"/>
        <w:adjustRightInd w:val="0"/>
        <w:spacing w:after="0"/>
        <w:ind w:left="-567" w:right="-284" w:firstLine="567"/>
        <w:jc w:val="both"/>
      </w:pPr>
      <w:r w:rsidRPr="0053408D">
        <w:t>развития предпринимательства и малого бизнеса;</w:t>
      </w:r>
    </w:p>
    <w:p w:rsidR="00DC790E" w:rsidRPr="0053408D" w:rsidRDefault="00DC790E" w:rsidP="0053408D">
      <w:pPr>
        <w:widowControl w:val="0"/>
        <w:numPr>
          <w:ilvl w:val="0"/>
          <w:numId w:val="30"/>
        </w:numPr>
        <w:tabs>
          <w:tab w:val="left" w:pos="426"/>
        </w:tabs>
        <w:autoSpaceDE w:val="0"/>
        <w:autoSpaceDN w:val="0"/>
        <w:adjustRightInd w:val="0"/>
        <w:spacing w:after="0"/>
        <w:ind w:left="-567" w:right="-284" w:firstLine="567"/>
        <w:jc w:val="both"/>
      </w:pPr>
      <w:r w:rsidRPr="0053408D">
        <w:t>обеспечение рационального и эффективного использования муниципальной собственности;</w:t>
      </w:r>
    </w:p>
    <w:p w:rsidR="00DC790E" w:rsidRPr="0053408D" w:rsidRDefault="00DC790E" w:rsidP="0053408D">
      <w:pPr>
        <w:widowControl w:val="0"/>
        <w:numPr>
          <w:ilvl w:val="0"/>
          <w:numId w:val="30"/>
        </w:numPr>
        <w:tabs>
          <w:tab w:val="left" w:pos="426"/>
        </w:tabs>
        <w:autoSpaceDE w:val="0"/>
        <w:autoSpaceDN w:val="0"/>
        <w:adjustRightInd w:val="0"/>
        <w:spacing w:after="0"/>
        <w:ind w:left="-567" w:right="-284" w:firstLine="567"/>
        <w:jc w:val="both"/>
      </w:pPr>
      <w:r w:rsidRPr="0053408D">
        <w:t>минимизация и оптимизация бюджетных расходов;</w:t>
      </w:r>
    </w:p>
    <w:p w:rsidR="009C2BF9" w:rsidRPr="0053408D" w:rsidRDefault="00DC790E" w:rsidP="0053408D">
      <w:pPr>
        <w:widowControl w:val="0"/>
        <w:numPr>
          <w:ilvl w:val="0"/>
          <w:numId w:val="30"/>
        </w:numPr>
        <w:tabs>
          <w:tab w:val="left" w:pos="426"/>
        </w:tabs>
        <w:autoSpaceDE w:val="0"/>
        <w:autoSpaceDN w:val="0"/>
        <w:adjustRightInd w:val="0"/>
        <w:spacing w:after="0"/>
        <w:ind w:left="-567" w:right="-284" w:firstLine="567"/>
        <w:jc w:val="both"/>
        <w:rPr>
          <w:b/>
          <w:bCs/>
          <w:color w:val="333333"/>
        </w:rPr>
      </w:pPr>
      <w:r w:rsidRPr="0053408D">
        <w:t>увеличение социальной и инвестиционной составляющих бюджета.  </w:t>
      </w:r>
      <w:r w:rsidRPr="0053408D">
        <w:br/>
      </w:r>
      <w:r w:rsidRPr="0053408D">
        <w:rPr>
          <w:b/>
        </w:rPr>
        <w:t xml:space="preserve">        </w:t>
      </w:r>
    </w:p>
    <w:p w:rsidR="00DC790E" w:rsidRPr="0053408D" w:rsidRDefault="00DC790E" w:rsidP="0053408D">
      <w:pPr>
        <w:ind w:left="-567" w:right="-284" w:firstLine="567"/>
        <w:jc w:val="both"/>
        <w:rPr>
          <w:b/>
          <w:bCs/>
          <w:color w:val="333333"/>
        </w:rPr>
      </w:pPr>
      <w:r w:rsidRPr="0053408D">
        <w:rPr>
          <w:b/>
          <w:bCs/>
          <w:color w:val="333333"/>
        </w:rPr>
        <w:t>5</w:t>
      </w:r>
      <w:r w:rsidRPr="0053408D">
        <w:rPr>
          <w:b/>
          <w:bCs/>
        </w:rPr>
        <w:t>. Создание благоприятной среды жизнедеятельности для  повышения  уровня и улучшения качества жизни людей, духовно-нравственного   воспитания, развития человеческого потенциала.</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повышение качества жилищно-коммунальных услуг;</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ускорение темпов газификации, водоснабжения, энергоснабжения и благоустройства населенных пунктов;</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обеспечение максимального удовлетворения потребностей населения в товарах, бытовых и платных услугах;</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развитие современной сети здравоохранения с повышенным качеством медицинских услуг, снижение уровня заболеваемости населения;</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развитие дошкольной и школьной образовательной сети, обеспечивающей воспитание всесторонне развитого человека;</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развитие сети учреждений культуры, библиотек, физкультурно-оздоровительных объектов, максимально доступных населению по месту жительства, создание условий для здорового образа жизни;</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повышение духовно-нравственного потенциала населения, создание условий и обеспечение приоритетного развития нравственного воспитания, массовое приобщение населения к культурным и духовным ценностям;</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обеспечение социальных гарантий и социальной защиты населения;</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создание эффективной системы противодействия преступности и обеспечение общественной безопасности населения;</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обеспечение максимальной занятости населения, особенно женщин и молодежи;</w:t>
      </w:r>
    </w:p>
    <w:p w:rsidR="00DC790E" w:rsidRPr="0053408D" w:rsidRDefault="00DC790E" w:rsidP="0053408D">
      <w:pPr>
        <w:widowControl w:val="0"/>
        <w:numPr>
          <w:ilvl w:val="0"/>
          <w:numId w:val="31"/>
        </w:numPr>
        <w:tabs>
          <w:tab w:val="num" w:pos="0"/>
          <w:tab w:val="left" w:pos="284"/>
          <w:tab w:val="left" w:pos="851"/>
        </w:tabs>
        <w:autoSpaceDE w:val="0"/>
        <w:autoSpaceDN w:val="0"/>
        <w:adjustRightInd w:val="0"/>
        <w:spacing w:after="0"/>
        <w:ind w:left="-567" w:right="-284" w:firstLine="567"/>
        <w:jc w:val="both"/>
        <w:rPr>
          <w:b/>
          <w:color w:val="404040"/>
        </w:rPr>
      </w:pPr>
      <w:r w:rsidRPr="0053408D">
        <w:t>создание условий для опережающего роста доходов населения в сравнении с ростом прожиточного минимума.</w:t>
      </w:r>
    </w:p>
    <w:p w:rsidR="009A732E" w:rsidRPr="0053408D" w:rsidRDefault="009A732E" w:rsidP="0053408D">
      <w:pPr>
        <w:pStyle w:val="ConsPlusNonformat"/>
        <w:widowControl/>
        <w:tabs>
          <w:tab w:val="left" w:pos="567"/>
          <w:tab w:val="left" w:pos="851"/>
        </w:tabs>
        <w:spacing w:line="276" w:lineRule="auto"/>
        <w:ind w:left="-567" w:right="-284" w:firstLine="567"/>
        <w:jc w:val="both"/>
        <w:rPr>
          <w:rFonts w:ascii="Times New Roman" w:hAnsi="Times New Roman" w:cs="Times New Roman"/>
          <w:sz w:val="28"/>
          <w:szCs w:val="28"/>
        </w:rPr>
      </w:pPr>
    </w:p>
    <w:p w:rsidR="00AB0EA5" w:rsidRPr="0053408D" w:rsidRDefault="00B434EE" w:rsidP="0053408D">
      <w:pPr>
        <w:pStyle w:val="a8"/>
        <w:numPr>
          <w:ilvl w:val="0"/>
          <w:numId w:val="4"/>
        </w:numPr>
        <w:tabs>
          <w:tab w:val="left" w:pos="426"/>
        </w:tabs>
        <w:spacing w:after="0"/>
        <w:ind w:left="-567" w:right="-284" w:firstLine="567"/>
        <w:jc w:val="center"/>
        <w:rPr>
          <w:b/>
        </w:rPr>
      </w:pPr>
      <w:r w:rsidRPr="0053408D">
        <w:rPr>
          <w:b/>
        </w:rPr>
        <w:t>А</w:t>
      </w:r>
      <w:r w:rsidR="00D656C2" w:rsidRPr="0053408D">
        <w:rPr>
          <w:b/>
        </w:rPr>
        <w:t>нализ значений показателей</w:t>
      </w:r>
    </w:p>
    <w:p w:rsidR="00AB0EA5" w:rsidRPr="0053408D" w:rsidRDefault="005C3495" w:rsidP="0053408D">
      <w:pPr>
        <w:spacing w:before="240" w:after="0"/>
        <w:ind w:left="-567" w:right="-284" w:firstLine="567"/>
        <w:jc w:val="center"/>
        <w:rPr>
          <w:b/>
        </w:rPr>
      </w:pPr>
      <w:r w:rsidRPr="0053408D">
        <w:rPr>
          <w:b/>
        </w:rPr>
        <w:t xml:space="preserve">2.1 </w:t>
      </w:r>
      <w:r w:rsidR="00D656C2" w:rsidRPr="0053408D">
        <w:rPr>
          <w:b/>
        </w:rPr>
        <w:t>Экономическое развитие.</w:t>
      </w:r>
    </w:p>
    <w:p w:rsidR="005C5797" w:rsidRPr="0053408D" w:rsidRDefault="00890962" w:rsidP="0053408D">
      <w:pPr>
        <w:spacing w:before="240" w:after="0"/>
        <w:ind w:left="-567" w:right="-284" w:firstLine="567"/>
        <w:jc w:val="both"/>
        <w:rPr>
          <w:b/>
          <w:bCs/>
        </w:rPr>
      </w:pPr>
      <w:r w:rsidRPr="0053408D">
        <w:lastRenderedPageBreak/>
        <w:t xml:space="preserve">Анализ структуры  развития отраслей экономики на территории Богучарского муниципального района показывает, что </w:t>
      </w:r>
      <w:r w:rsidR="003B0C70" w:rsidRPr="0053408D">
        <w:t>40%</w:t>
      </w:r>
      <w:r w:rsidRPr="0053408D">
        <w:t xml:space="preserve"> произведенного </w:t>
      </w:r>
      <w:r w:rsidR="005E1040" w:rsidRPr="0053408D">
        <w:t xml:space="preserve">на территории района </w:t>
      </w:r>
      <w:r w:rsidRPr="0053408D">
        <w:t xml:space="preserve">валового продукта приходится на </w:t>
      </w:r>
      <w:r w:rsidR="003B0C70" w:rsidRPr="0053408D">
        <w:t>потребительский рынок.</w:t>
      </w:r>
      <w:r w:rsidRPr="0053408D">
        <w:t xml:space="preserve"> </w:t>
      </w:r>
      <w:r w:rsidR="00383189" w:rsidRPr="0053408D">
        <w:t>С</w:t>
      </w:r>
      <w:r w:rsidR="005C5797" w:rsidRPr="0053408D">
        <w:rPr>
          <w:bCs/>
        </w:rPr>
        <w:t xml:space="preserve">труктура экономики Богучарского муниципального района </w:t>
      </w:r>
      <w:r w:rsidR="002258C2" w:rsidRPr="0053408D">
        <w:rPr>
          <w:bCs/>
        </w:rPr>
        <w:t xml:space="preserve">представлена на </w:t>
      </w:r>
      <w:r w:rsidR="002968D4" w:rsidRPr="0053408D">
        <w:rPr>
          <w:bCs/>
        </w:rPr>
        <w:t>диаграмме</w:t>
      </w:r>
      <w:r w:rsidR="00366B13" w:rsidRPr="0053408D">
        <w:rPr>
          <w:bCs/>
        </w:rPr>
        <w:t>.</w:t>
      </w:r>
      <w:r w:rsidR="005C5797" w:rsidRPr="0053408D">
        <w:rPr>
          <w:b/>
          <w:bCs/>
        </w:rPr>
        <w:t xml:space="preserve"> </w:t>
      </w:r>
    </w:p>
    <w:p w:rsidR="003B0C70" w:rsidRPr="0053408D" w:rsidRDefault="003B0C70" w:rsidP="0053408D">
      <w:pPr>
        <w:spacing w:after="0"/>
        <w:ind w:left="-567" w:right="-284" w:firstLine="567"/>
        <w:jc w:val="both"/>
        <w:rPr>
          <w:b/>
          <w:bCs/>
        </w:rPr>
      </w:pPr>
    </w:p>
    <w:p w:rsidR="007D5AB4" w:rsidRPr="0053408D" w:rsidRDefault="007D5AB4" w:rsidP="0053408D">
      <w:pPr>
        <w:keepNext/>
        <w:spacing w:after="0"/>
        <w:ind w:left="-567" w:right="-284" w:firstLine="567"/>
        <w:jc w:val="center"/>
      </w:pPr>
      <w:r w:rsidRPr="0053408D">
        <w:rPr>
          <w:noProof/>
          <w:lang w:eastAsia="ru-RU"/>
        </w:rPr>
        <w:drawing>
          <wp:inline distT="0" distB="0" distL="0" distR="0">
            <wp:extent cx="4133850" cy="2152650"/>
            <wp:effectExtent l="19050" t="0" r="76200" b="0"/>
            <wp:docPr id="2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77E9" w:rsidRPr="0053408D" w:rsidRDefault="00890962" w:rsidP="0053408D">
      <w:pPr>
        <w:spacing w:after="0"/>
        <w:ind w:left="-567" w:right="-284" w:firstLine="567"/>
        <w:jc w:val="both"/>
      </w:pPr>
      <w:r w:rsidRPr="0053408D">
        <w:t xml:space="preserve">  </w:t>
      </w:r>
    </w:p>
    <w:p w:rsidR="002424BB" w:rsidRPr="0053408D" w:rsidRDefault="00EA3E88" w:rsidP="0053408D">
      <w:pPr>
        <w:pStyle w:val="a8"/>
        <w:numPr>
          <w:ilvl w:val="2"/>
          <w:numId w:val="25"/>
        </w:numPr>
        <w:spacing w:before="240" w:after="0"/>
        <w:ind w:left="-567" w:right="-284" w:firstLine="567"/>
        <w:jc w:val="center"/>
        <w:rPr>
          <w:b/>
        </w:rPr>
      </w:pPr>
      <w:r w:rsidRPr="0053408D">
        <w:rPr>
          <w:b/>
        </w:rPr>
        <w:t>М</w:t>
      </w:r>
      <w:r w:rsidR="004367A2" w:rsidRPr="0053408D">
        <w:rPr>
          <w:b/>
        </w:rPr>
        <w:t>алое предпринимательство</w:t>
      </w:r>
      <w:r w:rsidR="00A40333" w:rsidRPr="0053408D">
        <w:rPr>
          <w:b/>
        </w:rPr>
        <w:t>.</w:t>
      </w:r>
    </w:p>
    <w:p w:rsidR="0053408D" w:rsidRDefault="0053408D" w:rsidP="0053408D">
      <w:pPr>
        <w:pStyle w:val="a8"/>
        <w:spacing w:before="240" w:after="0"/>
        <w:ind w:left="-567" w:right="-284" w:firstLine="567"/>
        <w:jc w:val="both"/>
        <w:rPr>
          <w:b/>
        </w:rPr>
      </w:pPr>
    </w:p>
    <w:p w:rsidR="00C56BCF" w:rsidRPr="0053408D" w:rsidRDefault="00EA3E88" w:rsidP="0053408D">
      <w:pPr>
        <w:pStyle w:val="a8"/>
        <w:spacing w:before="240" w:after="0"/>
        <w:ind w:left="-567" w:right="-284" w:firstLine="567"/>
        <w:jc w:val="both"/>
        <w:rPr>
          <w:b/>
        </w:rPr>
      </w:pPr>
      <w:r w:rsidRPr="0053408D">
        <w:rPr>
          <w:b/>
        </w:rPr>
        <w:t>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w:t>
      </w:r>
      <w:r w:rsidR="005E1040" w:rsidRPr="0053408D">
        <w:rPr>
          <w:b/>
        </w:rPr>
        <w:t>.</w:t>
      </w:r>
    </w:p>
    <w:p w:rsidR="003B0C70" w:rsidRPr="0053408D" w:rsidRDefault="003B0C70" w:rsidP="0053408D">
      <w:pPr>
        <w:keepNext/>
        <w:tabs>
          <w:tab w:val="left" w:pos="6946"/>
        </w:tabs>
        <w:spacing w:after="0"/>
        <w:ind w:left="-567" w:right="-284" w:firstLine="567"/>
        <w:jc w:val="both"/>
        <w:rPr>
          <w:rFonts w:eastAsia="Calibri"/>
        </w:rPr>
      </w:pPr>
      <w:r w:rsidRPr="0053408D">
        <w:rPr>
          <w:rFonts w:eastAsia="Calibri"/>
          <w:bCs/>
        </w:rPr>
        <w:t xml:space="preserve">По состоянию на 1 января 2016 года в районе осуществляют предпринимательскую деятельность 1160 субъектов малого предпринимательства: 995 индивидуальных предпринимателей (2014г. – 977), 6  средних предприятий и 159 малых предприятий (2014г. - 147 МП и 7 СП). </w:t>
      </w:r>
      <w:r w:rsidRPr="0053408D">
        <w:rPr>
          <w:rFonts w:eastAsia="Calibri"/>
        </w:rPr>
        <w:t xml:space="preserve">На 10000 человек населения приходится 325,63 субъекта МСП  (2014 год – 316,52). Прирост СМП за 2015 год составил  единиц  29 единиц. </w:t>
      </w:r>
    </w:p>
    <w:p w:rsidR="003B0C70" w:rsidRPr="0053408D" w:rsidRDefault="003B0C70" w:rsidP="0053408D">
      <w:pPr>
        <w:keepNext/>
        <w:tabs>
          <w:tab w:val="left" w:pos="6946"/>
        </w:tabs>
        <w:spacing w:after="0"/>
        <w:ind w:left="-567" w:right="-284" w:firstLine="567"/>
        <w:jc w:val="both"/>
        <w:rPr>
          <w:rFonts w:eastAsia="Calibri"/>
        </w:rPr>
      </w:pPr>
      <w:r w:rsidRPr="0053408D">
        <w:rPr>
          <w:rFonts w:eastAsia="Calibri"/>
        </w:rPr>
        <w:t xml:space="preserve">Среднесписочная численность работников малых и средних предприятий составила на 1 января 2016 года – 3994 чел (2014г. - 3643  чел.), или 54,03%    (2014 год – 50,55%)  от общего числа работников крупных и средних предприятий.   </w:t>
      </w:r>
    </w:p>
    <w:p w:rsidR="003B0C70" w:rsidRPr="0053408D" w:rsidRDefault="003B0C70" w:rsidP="0053408D">
      <w:pPr>
        <w:pStyle w:val="ConsPlusNonformat"/>
        <w:widowControl/>
        <w:spacing w:line="276" w:lineRule="auto"/>
        <w:ind w:left="-567" w:right="-284" w:firstLine="567"/>
        <w:jc w:val="both"/>
        <w:rPr>
          <w:rFonts w:ascii="Times New Roman" w:hAnsi="Times New Roman" w:cs="Times New Roman"/>
          <w:sz w:val="28"/>
          <w:szCs w:val="28"/>
        </w:rPr>
      </w:pPr>
      <w:r w:rsidRPr="0053408D">
        <w:rPr>
          <w:rFonts w:ascii="Times New Roman" w:hAnsi="Times New Roman" w:cs="Times New Roman"/>
          <w:sz w:val="28"/>
          <w:szCs w:val="28"/>
        </w:rPr>
        <w:t xml:space="preserve">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 Отраслевая структура развития малого и среднего предпринимательства представлена на </w:t>
      </w:r>
      <w:r w:rsidR="00383189" w:rsidRPr="0053408D">
        <w:rPr>
          <w:rFonts w:ascii="Times New Roman" w:hAnsi="Times New Roman" w:cs="Times New Roman"/>
          <w:sz w:val="28"/>
          <w:szCs w:val="28"/>
        </w:rPr>
        <w:t>диаграмме.</w:t>
      </w:r>
      <w:r w:rsidRPr="0053408D">
        <w:rPr>
          <w:rFonts w:ascii="Times New Roman" w:hAnsi="Times New Roman" w:cs="Times New Roman"/>
          <w:sz w:val="28"/>
          <w:szCs w:val="28"/>
        </w:rPr>
        <w:t xml:space="preserve"> </w:t>
      </w:r>
    </w:p>
    <w:p w:rsidR="003B0C70" w:rsidRPr="0053408D" w:rsidRDefault="003B0C70" w:rsidP="0053408D">
      <w:pPr>
        <w:pStyle w:val="ConsPlusNonformat"/>
        <w:widowControl/>
        <w:spacing w:line="276" w:lineRule="auto"/>
        <w:ind w:left="-567" w:right="-284" w:firstLine="567"/>
        <w:jc w:val="both"/>
        <w:rPr>
          <w:rFonts w:ascii="Times New Roman" w:hAnsi="Times New Roman" w:cs="Times New Roman"/>
          <w:sz w:val="28"/>
          <w:szCs w:val="28"/>
        </w:rPr>
      </w:pPr>
    </w:p>
    <w:p w:rsidR="003B0C70" w:rsidRPr="0053408D" w:rsidRDefault="003B0C70" w:rsidP="0053408D">
      <w:pPr>
        <w:pStyle w:val="ConsPlusNonformat"/>
        <w:widowControl/>
        <w:spacing w:line="276" w:lineRule="auto"/>
        <w:ind w:left="-567" w:right="-284" w:firstLine="567"/>
        <w:jc w:val="center"/>
        <w:rPr>
          <w:rFonts w:ascii="Times New Roman" w:hAnsi="Times New Roman" w:cs="Times New Roman"/>
          <w:sz w:val="28"/>
          <w:szCs w:val="28"/>
        </w:rPr>
      </w:pPr>
      <w:r w:rsidRPr="0053408D">
        <w:rPr>
          <w:rFonts w:ascii="Times New Roman" w:hAnsi="Times New Roman" w:cs="Times New Roman"/>
          <w:noProof/>
          <w:sz w:val="28"/>
          <w:szCs w:val="28"/>
        </w:rPr>
        <w:lastRenderedPageBreak/>
        <w:drawing>
          <wp:inline distT="0" distB="0" distL="0" distR="0">
            <wp:extent cx="4181475" cy="2333625"/>
            <wp:effectExtent l="19050" t="0" r="9525"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0C70" w:rsidRPr="0053408D" w:rsidRDefault="003B0C70" w:rsidP="0053408D">
      <w:pPr>
        <w:pStyle w:val="ConsPlusNonformat"/>
        <w:widowControl/>
        <w:spacing w:line="276" w:lineRule="auto"/>
        <w:ind w:left="-567" w:right="-284" w:firstLine="567"/>
        <w:jc w:val="both"/>
        <w:rPr>
          <w:rFonts w:ascii="Times New Roman" w:hAnsi="Times New Roman" w:cs="Times New Roman"/>
          <w:sz w:val="28"/>
          <w:szCs w:val="28"/>
        </w:rPr>
      </w:pPr>
    </w:p>
    <w:p w:rsidR="003B0C70" w:rsidRPr="0053408D" w:rsidRDefault="00383189" w:rsidP="0053408D">
      <w:pPr>
        <w:keepNext/>
        <w:tabs>
          <w:tab w:val="left" w:pos="6946"/>
        </w:tabs>
        <w:spacing w:after="0"/>
        <w:ind w:left="-567" w:right="-284" w:firstLine="567"/>
        <w:jc w:val="both"/>
      </w:pPr>
      <w:r w:rsidRPr="0053408D">
        <w:t xml:space="preserve">В 2015 году </w:t>
      </w:r>
      <w:r w:rsidR="003B0C70" w:rsidRPr="0053408D">
        <w:t>оборот   малых и средних предприятий составил 6121 млн руб</w:t>
      </w:r>
      <w:r w:rsidRPr="0053408D">
        <w:t>.</w:t>
      </w:r>
      <w:r w:rsidR="003B0C70" w:rsidRPr="0053408D">
        <w:t xml:space="preserve">, или  50% в общем объеме валового продукта района. Доля налоговых поступлений от малого бизнеса составила в 2015 году 25,1%. </w:t>
      </w:r>
    </w:p>
    <w:p w:rsidR="003B0C70" w:rsidRPr="0053408D" w:rsidRDefault="003B0C70" w:rsidP="0053408D">
      <w:pPr>
        <w:spacing w:after="0"/>
        <w:ind w:left="-567" w:right="-284" w:firstLine="567"/>
        <w:jc w:val="both"/>
      </w:pPr>
      <w:r w:rsidRPr="0053408D">
        <w:t xml:space="preserve">В районе сформирована система поддержки бизнеса, представляющая собой комплекс правовых, организационных и финансовых механизмов: АНО «Богучарский центр поддержки предпринимательства» и микрофинансовая организация «Фонд поддержки предпринимательства». </w:t>
      </w:r>
    </w:p>
    <w:p w:rsidR="003B0C70" w:rsidRPr="0053408D" w:rsidRDefault="003B0C70" w:rsidP="0053408D">
      <w:pPr>
        <w:keepNext/>
        <w:tabs>
          <w:tab w:val="left" w:pos="6946"/>
        </w:tabs>
        <w:spacing w:after="0"/>
        <w:ind w:left="-567" w:right="-284" w:firstLine="567"/>
        <w:jc w:val="both"/>
        <w:rPr>
          <w:bCs/>
        </w:rPr>
      </w:pPr>
      <w:r w:rsidRPr="0053408D">
        <w:t xml:space="preserve"> Для реализации мер финансовой поддержки малого и среднего предпринимательства на территории района  действует подпрограмма «Развитие и поддержка малого и среднего предпринимательства»  муниципальной программы «Экономическое развитие Богучарского муниципального района».  В 2015 году </w:t>
      </w:r>
      <w:r w:rsidRPr="0053408D">
        <w:rPr>
          <w:bCs/>
        </w:rPr>
        <w:t xml:space="preserve"> на реализацию мероприятий подпрограммы   направлено 32,1 млн руб. (2014 год – 30,8 млн руб.).    </w:t>
      </w:r>
      <w:r w:rsidRPr="0053408D">
        <w:t>МФО «Фонд поддержки предпринимательства»</w:t>
      </w:r>
      <w:r w:rsidRPr="0053408D">
        <w:rPr>
          <w:bCs/>
        </w:rPr>
        <w:t xml:space="preserve"> выдано 47 займов  субъектам малого и среднего предпринимательства  на сумму 14,9 млн руб.,  АНО «</w:t>
      </w:r>
      <w:r w:rsidRPr="0053408D">
        <w:t>Богучарский центр поддержки предпринимательства» выдано 24 займа на сумму 16,2 млн руб.</w:t>
      </w:r>
    </w:p>
    <w:p w:rsidR="003B0C70" w:rsidRPr="0053408D" w:rsidRDefault="003B0C70" w:rsidP="0053408D">
      <w:pPr>
        <w:pStyle w:val="ConsPlusNonformat"/>
        <w:widowControl/>
        <w:spacing w:line="276" w:lineRule="auto"/>
        <w:ind w:left="-567" w:right="-284" w:firstLine="567"/>
        <w:jc w:val="both"/>
        <w:rPr>
          <w:rFonts w:ascii="Times New Roman" w:hAnsi="Times New Roman" w:cs="Times New Roman"/>
          <w:sz w:val="28"/>
          <w:szCs w:val="28"/>
        </w:rPr>
      </w:pPr>
      <w:r w:rsidRPr="0053408D">
        <w:rPr>
          <w:rFonts w:ascii="Times New Roman" w:hAnsi="Times New Roman" w:cs="Times New Roman"/>
          <w:sz w:val="28"/>
          <w:szCs w:val="28"/>
        </w:rPr>
        <w:t xml:space="preserve"> В 2012-2015 годы на открытие собственного дела 33 индивидуальных предпринимателя и 1 юридическое лицо получили гранты от 200 тыс.руб. до 300 тыс.руб. (общая сумма грантов – 7,3 млн рублей). В 2015 году на реализацию мероприятия муниципальной программы «Экономическое развитие Богучарского муниципального района» предоставление субсидий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направлено СХП «Истоки» и ООО «Богучармельник» субсидии в сумме 829,8 млн рублей.</w:t>
      </w:r>
    </w:p>
    <w:p w:rsidR="00D50330" w:rsidRDefault="00D50330" w:rsidP="0053408D">
      <w:pPr>
        <w:pStyle w:val="ConsPlusNonformat"/>
        <w:widowControl/>
        <w:spacing w:line="276" w:lineRule="auto"/>
        <w:ind w:left="-567" w:right="-284" w:firstLine="567"/>
        <w:jc w:val="center"/>
        <w:rPr>
          <w:rFonts w:ascii="Times New Roman" w:hAnsi="Times New Roman" w:cs="Times New Roman"/>
          <w:sz w:val="28"/>
          <w:szCs w:val="28"/>
        </w:rPr>
      </w:pPr>
    </w:p>
    <w:p w:rsidR="0053408D" w:rsidRDefault="0053408D" w:rsidP="0053408D">
      <w:pPr>
        <w:pStyle w:val="ConsPlusNonformat"/>
        <w:widowControl/>
        <w:spacing w:line="276" w:lineRule="auto"/>
        <w:ind w:left="-567" w:right="-284" w:firstLine="567"/>
        <w:jc w:val="center"/>
        <w:rPr>
          <w:rFonts w:ascii="Times New Roman" w:hAnsi="Times New Roman" w:cs="Times New Roman"/>
          <w:sz w:val="28"/>
          <w:szCs w:val="28"/>
        </w:rPr>
      </w:pPr>
    </w:p>
    <w:p w:rsidR="0053408D" w:rsidRPr="0053408D" w:rsidRDefault="0053408D" w:rsidP="0053408D">
      <w:pPr>
        <w:pStyle w:val="ConsPlusNonformat"/>
        <w:widowControl/>
        <w:spacing w:line="276" w:lineRule="auto"/>
        <w:ind w:left="-567" w:right="-284" w:firstLine="567"/>
        <w:jc w:val="center"/>
        <w:rPr>
          <w:rFonts w:ascii="Times New Roman" w:hAnsi="Times New Roman" w:cs="Times New Roman"/>
          <w:sz w:val="28"/>
          <w:szCs w:val="28"/>
        </w:rPr>
      </w:pPr>
    </w:p>
    <w:p w:rsidR="00063C7B" w:rsidRDefault="00063C7B" w:rsidP="0053408D">
      <w:pPr>
        <w:pStyle w:val="a8"/>
        <w:keepNext/>
        <w:numPr>
          <w:ilvl w:val="2"/>
          <w:numId w:val="25"/>
        </w:numPr>
        <w:tabs>
          <w:tab w:val="left" w:pos="993"/>
        </w:tabs>
        <w:spacing w:before="240" w:after="0"/>
        <w:ind w:left="-567" w:right="-284" w:firstLine="567"/>
        <w:jc w:val="center"/>
        <w:rPr>
          <w:b/>
        </w:rPr>
      </w:pPr>
      <w:r w:rsidRPr="0053408D">
        <w:rPr>
          <w:b/>
        </w:rPr>
        <w:lastRenderedPageBreak/>
        <w:t>Инвестиционная деятельность</w:t>
      </w:r>
      <w:r w:rsidR="0053408D">
        <w:rPr>
          <w:b/>
        </w:rPr>
        <w:t>.</w:t>
      </w:r>
    </w:p>
    <w:p w:rsidR="00ED1CB8" w:rsidRPr="0053408D" w:rsidRDefault="00ED1CB8" w:rsidP="0053408D">
      <w:pPr>
        <w:spacing w:before="240" w:after="0"/>
        <w:ind w:left="-567" w:right="-284" w:firstLine="567"/>
        <w:jc w:val="both"/>
        <w:rPr>
          <w:b/>
        </w:rPr>
      </w:pPr>
      <w:r w:rsidRPr="0053408D">
        <w:rPr>
          <w:b/>
        </w:rPr>
        <w:t>На развитие экономики и социальной сферы района в 2015 году за счет     всех   источников финансирования направлено  3899,5  млн руб</w:t>
      </w:r>
      <w:r w:rsidR="00383189" w:rsidRPr="0053408D">
        <w:rPr>
          <w:b/>
        </w:rPr>
        <w:t>.</w:t>
      </w:r>
      <w:r w:rsidRPr="0053408D">
        <w:rPr>
          <w:b/>
        </w:rPr>
        <w:t xml:space="preserve">, что превысило уровень  2014 года в 6,2 раза. </w:t>
      </w:r>
    </w:p>
    <w:p w:rsidR="00ED1CB8" w:rsidRPr="0053408D" w:rsidRDefault="00ED1CB8" w:rsidP="0053408D">
      <w:pPr>
        <w:pStyle w:val="a6"/>
        <w:spacing w:line="276" w:lineRule="auto"/>
        <w:ind w:left="-567" w:right="-284" w:firstLine="567"/>
        <w:jc w:val="both"/>
        <w:rPr>
          <w:szCs w:val="28"/>
        </w:rPr>
      </w:pPr>
      <w:r w:rsidRPr="0053408D">
        <w:rPr>
          <w:szCs w:val="28"/>
        </w:rPr>
        <w:t>Инвестиции в основной капитал по кругу крупных и средних организаций  составили 3758,1  млн руб</w:t>
      </w:r>
      <w:r w:rsidR="00383189" w:rsidRPr="0053408D">
        <w:rPr>
          <w:szCs w:val="28"/>
        </w:rPr>
        <w:t xml:space="preserve">. и увеличились </w:t>
      </w:r>
      <w:r w:rsidRPr="0053408D">
        <w:rPr>
          <w:szCs w:val="28"/>
        </w:rPr>
        <w:t>в 18</w:t>
      </w:r>
      <w:r w:rsidR="00383189" w:rsidRPr="0053408D">
        <w:rPr>
          <w:szCs w:val="28"/>
        </w:rPr>
        <w:t xml:space="preserve"> раз</w:t>
      </w:r>
      <w:r w:rsidRPr="0053408D">
        <w:rPr>
          <w:szCs w:val="28"/>
        </w:rPr>
        <w:t xml:space="preserve">  к уровню 2014 года.  </w:t>
      </w:r>
    </w:p>
    <w:p w:rsidR="00ED1CB8" w:rsidRPr="0053408D" w:rsidRDefault="00ED1CB8" w:rsidP="0053408D">
      <w:pPr>
        <w:pStyle w:val="af7"/>
        <w:shd w:val="clear" w:color="auto" w:fill="FFFFFF"/>
        <w:spacing w:before="0" w:after="0" w:line="276" w:lineRule="auto"/>
        <w:ind w:left="-567" w:right="-284" w:firstLine="567"/>
        <w:jc w:val="both"/>
        <w:rPr>
          <w:sz w:val="28"/>
          <w:szCs w:val="28"/>
        </w:rPr>
      </w:pPr>
      <w:r w:rsidRPr="0053408D">
        <w:rPr>
          <w:sz w:val="28"/>
          <w:szCs w:val="28"/>
        </w:rPr>
        <w:t xml:space="preserve"> Наиболее крупные инвестиции  были направлены на строительство газопровода</w:t>
      </w:r>
      <w:r w:rsidRPr="0053408D">
        <w:rPr>
          <w:b/>
          <w:i/>
          <w:sz w:val="28"/>
          <w:szCs w:val="28"/>
        </w:rPr>
        <w:t xml:space="preserve"> </w:t>
      </w:r>
      <w:r w:rsidRPr="0053408D">
        <w:rPr>
          <w:sz w:val="28"/>
          <w:szCs w:val="28"/>
        </w:rPr>
        <w:t xml:space="preserve">  в с.Луговое  - 3422,2 млн руб</w:t>
      </w:r>
      <w:r w:rsidR="00383189" w:rsidRPr="0053408D">
        <w:rPr>
          <w:sz w:val="28"/>
          <w:szCs w:val="28"/>
        </w:rPr>
        <w:t>.</w:t>
      </w:r>
      <w:r w:rsidRPr="0053408D">
        <w:rPr>
          <w:sz w:val="28"/>
          <w:szCs w:val="28"/>
        </w:rPr>
        <w:t>, строительство многофункциональных зон дорожного сервиса в с.Дядин  - 218 млн руб.</w:t>
      </w:r>
    </w:p>
    <w:p w:rsidR="00ED1CB8" w:rsidRPr="0053408D" w:rsidRDefault="00ED1CB8" w:rsidP="0053408D">
      <w:pPr>
        <w:pStyle w:val="af5"/>
        <w:tabs>
          <w:tab w:val="left" w:pos="708"/>
        </w:tabs>
        <w:spacing w:line="276" w:lineRule="auto"/>
        <w:ind w:left="-567" w:right="-284" w:firstLine="567"/>
        <w:jc w:val="both"/>
        <w:rPr>
          <w:color w:val="000000"/>
          <w:spacing w:val="1"/>
        </w:rPr>
      </w:pPr>
      <w:r w:rsidRPr="0053408D">
        <w:rPr>
          <w:color w:val="000000"/>
          <w:spacing w:val="1"/>
        </w:rPr>
        <w:t xml:space="preserve"> </w:t>
      </w:r>
    </w:p>
    <w:p w:rsidR="00ED1CB8" w:rsidRPr="0053408D" w:rsidRDefault="00ED1CB8" w:rsidP="0053408D">
      <w:pPr>
        <w:pStyle w:val="2"/>
        <w:spacing w:after="0" w:line="276" w:lineRule="auto"/>
        <w:ind w:left="-567" w:right="-284" w:firstLine="567"/>
        <w:jc w:val="both"/>
        <w:rPr>
          <w:b/>
          <w:sz w:val="28"/>
          <w:szCs w:val="28"/>
        </w:rPr>
      </w:pPr>
      <w:r w:rsidRPr="0053408D">
        <w:rPr>
          <w:b/>
          <w:sz w:val="28"/>
          <w:szCs w:val="28"/>
        </w:rPr>
        <w:t>Повышение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  района.</w:t>
      </w:r>
    </w:p>
    <w:p w:rsidR="00ED1CB8" w:rsidRPr="0053408D" w:rsidRDefault="00ED1CB8" w:rsidP="0053408D">
      <w:pPr>
        <w:tabs>
          <w:tab w:val="left" w:pos="709"/>
          <w:tab w:val="left" w:pos="1533"/>
        </w:tabs>
        <w:spacing w:after="0"/>
        <w:ind w:left="-567" w:right="-284" w:firstLine="567"/>
        <w:jc w:val="both"/>
      </w:pPr>
      <w:r w:rsidRPr="0053408D">
        <w:t xml:space="preserve"> В соответствии с  Дорожной картой внедрения Стандарта деятельности  администрации Богучарского муниципального района по обеспечению благоприятного инвестиционного климата в Богучарском  муниципальном районе утвержден  «План создания инвестиционных объектов и объектов инфраструктуры в Богучарском муниципальном районе Воронежской области на 2014-2016 годы» (постановлени</w:t>
      </w:r>
      <w:r w:rsidR="0056356F" w:rsidRPr="0053408D">
        <w:t>е</w:t>
      </w:r>
      <w:r w:rsidRPr="0053408D">
        <w:t xml:space="preserve"> администрации муниципаль</w:t>
      </w:r>
      <w:r w:rsidR="0056356F" w:rsidRPr="0053408D">
        <w:t>ного района от 16.12.2013 №1016</w:t>
      </w:r>
      <w:r w:rsidRPr="0053408D">
        <w:t xml:space="preserve">).    План включает </w:t>
      </w:r>
      <w:r w:rsidR="0056356F" w:rsidRPr="0053408D">
        <w:t xml:space="preserve"> 9</w:t>
      </w:r>
      <w:r w:rsidRPr="0053408D">
        <w:t xml:space="preserve"> </w:t>
      </w:r>
      <w:r w:rsidR="0056356F" w:rsidRPr="0053408D">
        <w:t xml:space="preserve"> </w:t>
      </w:r>
      <w:r w:rsidRPr="0053408D">
        <w:t xml:space="preserve">объектов социальной сферы и инженерной инфраструктуры. </w:t>
      </w:r>
    </w:p>
    <w:p w:rsidR="00ED1CB8" w:rsidRPr="0053408D" w:rsidRDefault="00ED1CB8" w:rsidP="0053408D">
      <w:pPr>
        <w:pStyle w:val="af7"/>
        <w:shd w:val="clear" w:color="auto" w:fill="FFFFFF"/>
        <w:spacing w:before="0" w:after="0" w:line="276" w:lineRule="auto"/>
        <w:ind w:left="-567" w:right="-284" w:firstLine="567"/>
        <w:jc w:val="both"/>
        <w:rPr>
          <w:sz w:val="28"/>
          <w:szCs w:val="28"/>
        </w:rPr>
      </w:pPr>
      <w:r w:rsidRPr="0053408D">
        <w:rPr>
          <w:sz w:val="28"/>
          <w:szCs w:val="28"/>
        </w:rPr>
        <w:t>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w:t>
      </w:r>
    </w:p>
    <w:p w:rsidR="00ED1CB8" w:rsidRPr="0053408D" w:rsidRDefault="00ED1CB8" w:rsidP="0053408D">
      <w:pPr>
        <w:pStyle w:val="af7"/>
        <w:shd w:val="clear" w:color="auto" w:fill="FFFFFF"/>
        <w:spacing w:before="0" w:after="0" w:line="276" w:lineRule="auto"/>
        <w:ind w:left="-567" w:right="-284" w:firstLine="567"/>
        <w:jc w:val="both"/>
        <w:rPr>
          <w:sz w:val="28"/>
          <w:szCs w:val="28"/>
        </w:rPr>
      </w:pPr>
      <w:r w:rsidRPr="0053408D">
        <w:rPr>
          <w:sz w:val="28"/>
          <w:szCs w:val="28"/>
        </w:rPr>
        <w:t xml:space="preserve">Одной из основных производственных площадок можно считать гранитный карьер в х.Тихий Дон. На сегодняшний день объем разведанных и поставленных на баланс запасов составляет  11 млн. 400 тыс.м3.                                                                                                                   </w:t>
      </w:r>
    </w:p>
    <w:p w:rsidR="00ED1CB8" w:rsidRPr="0053408D" w:rsidRDefault="00ED1CB8" w:rsidP="0053408D">
      <w:pPr>
        <w:pStyle w:val="af7"/>
        <w:shd w:val="clear" w:color="auto" w:fill="FFFFFF"/>
        <w:spacing w:before="0" w:after="0" w:line="276" w:lineRule="auto"/>
        <w:ind w:left="-567" w:right="-284" w:firstLine="567"/>
        <w:jc w:val="both"/>
        <w:rPr>
          <w:sz w:val="28"/>
          <w:szCs w:val="28"/>
        </w:rPr>
      </w:pPr>
      <w:r w:rsidRPr="0053408D">
        <w:rPr>
          <w:sz w:val="28"/>
          <w:szCs w:val="28"/>
        </w:rPr>
        <w:t>Помимо добычи гранита уже сегодня на базе карьера возможны  следующие производства:</w:t>
      </w:r>
    </w:p>
    <w:p w:rsidR="00ED1CB8" w:rsidRPr="0053408D" w:rsidRDefault="00ED1CB8" w:rsidP="0053408D">
      <w:pPr>
        <w:pStyle w:val="a8"/>
        <w:numPr>
          <w:ilvl w:val="0"/>
          <w:numId w:val="5"/>
        </w:numPr>
        <w:tabs>
          <w:tab w:val="left" w:pos="426"/>
        </w:tabs>
        <w:spacing w:after="0"/>
        <w:ind w:left="-567" w:right="-284" w:firstLine="567"/>
        <w:jc w:val="both"/>
      </w:pPr>
      <w:r w:rsidRPr="0053408D">
        <w:t>производство брусчатки  из негабаритов гранита;</w:t>
      </w:r>
    </w:p>
    <w:p w:rsidR="00ED1CB8" w:rsidRPr="0053408D" w:rsidRDefault="00ED1CB8" w:rsidP="0053408D">
      <w:pPr>
        <w:pStyle w:val="a8"/>
        <w:numPr>
          <w:ilvl w:val="0"/>
          <w:numId w:val="5"/>
        </w:numPr>
        <w:tabs>
          <w:tab w:val="left" w:pos="426"/>
        </w:tabs>
        <w:spacing w:after="0"/>
        <w:ind w:left="-567" w:right="-284" w:firstLine="567"/>
        <w:jc w:val="both"/>
      </w:pPr>
      <w:r w:rsidRPr="0053408D">
        <w:t>производство тротуарной плитки  и бордюрного камня методом сухого прессования;</w:t>
      </w:r>
    </w:p>
    <w:p w:rsidR="00ED1CB8" w:rsidRPr="0053408D" w:rsidRDefault="00ED1CB8" w:rsidP="0053408D">
      <w:pPr>
        <w:pStyle w:val="a8"/>
        <w:numPr>
          <w:ilvl w:val="0"/>
          <w:numId w:val="5"/>
        </w:numPr>
        <w:tabs>
          <w:tab w:val="left" w:pos="426"/>
        </w:tabs>
        <w:spacing w:after="0"/>
        <w:ind w:left="-567" w:right="-284" w:firstLine="567"/>
        <w:jc w:val="both"/>
      </w:pPr>
      <w:r w:rsidRPr="0053408D">
        <w:t>производство искусственного гранита методом вакуумного наполнения смолой и щебня различных фракций;</w:t>
      </w:r>
    </w:p>
    <w:p w:rsidR="00ED1CB8" w:rsidRPr="0053408D" w:rsidRDefault="00ED1CB8" w:rsidP="0053408D">
      <w:pPr>
        <w:pStyle w:val="a8"/>
        <w:numPr>
          <w:ilvl w:val="0"/>
          <w:numId w:val="5"/>
        </w:numPr>
        <w:tabs>
          <w:tab w:val="left" w:pos="426"/>
        </w:tabs>
        <w:spacing w:after="0"/>
        <w:ind w:left="-567" w:right="-284" w:firstLine="567"/>
        <w:jc w:val="both"/>
      </w:pPr>
      <w:r w:rsidRPr="0053408D">
        <w:t>производство облицовочной плитки и бордюра из гранита.</w:t>
      </w:r>
    </w:p>
    <w:p w:rsidR="00ED1CB8" w:rsidRPr="0053408D" w:rsidRDefault="00ED1CB8" w:rsidP="0053408D">
      <w:pPr>
        <w:pStyle w:val="af7"/>
        <w:shd w:val="clear" w:color="auto" w:fill="FFFFFF"/>
        <w:spacing w:before="0" w:after="0" w:line="276" w:lineRule="auto"/>
        <w:ind w:left="-567" w:right="-284" w:firstLine="567"/>
        <w:jc w:val="both"/>
        <w:rPr>
          <w:sz w:val="28"/>
          <w:szCs w:val="28"/>
        </w:rPr>
      </w:pPr>
      <w:r w:rsidRPr="0053408D">
        <w:rPr>
          <w:sz w:val="28"/>
          <w:szCs w:val="28"/>
        </w:rPr>
        <w:t>На  территории  ООО «Строймаш» имеются  12 тыс.кв.м.</w:t>
      </w:r>
      <w:r w:rsidR="00383189" w:rsidRPr="0053408D">
        <w:rPr>
          <w:sz w:val="28"/>
          <w:szCs w:val="28"/>
        </w:rPr>
        <w:t xml:space="preserve"> на которых не осуществляется производственная деятельность.</w:t>
      </w:r>
    </w:p>
    <w:p w:rsidR="00ED1CB8" w:rsidRPr="0053408D" w:rsidRDefault="00ED1CB8" w:rsidP="0053408D">
      <w:pPr>
        <w:pStyle w:val="1"/>
        <w:shd w:val="clear" w:color="auto" w:fill="auto"/>
        <w:tabs>
          <w:tab w:val="left" w:pos="985"/>
        </w:tabs>
        <w:spacing w:before="0" w:line="276" w:lineRule="auto"/>
        <w:ind w:left="-567" w:right="-284" w:firstLine="567"/>
        <w:rPr>
          <w:b/>
          <w:sz w:val="28"/>
          <w:szCs w:val="28"/>
        </w:rPr>
      </w:pPr>
      <w:r w:rsidRPr="0053408D">
        <w:rPr>
          <w:b/>
          <w:i/>
          <w:sz w:val="28"/>
          <w:szCs w:val="28"/>
        </w:rPr>
        <w:lastRenderedPageBreak/>
        <w:t xml:space="preserve"> </w:t>
      </w:r>
      <w:r w:rsidRPr="0053408D">
        <w:rPr>
          <w:b/>
          <w:sz w:val="28"/>
          <w:szCs w:val="28"/>
        </w:rPr>
        <w:t xml:space="preserve">В соответствии с </w:t>
      </w:r>
      <w:r w:rsidR="00383189" w:rsidRPr="0053408D">
        <w:rPr>
          <w:rStyle w:val="a5"/>
          <w:sz w:val="28"/>
          <w:szCs w:val="28"/>
          <w:shd w:val="clear" w:color="auto" w:fill="FFFFFF"/>
        </w:rPr>
        <w:t>Планом</w:t>
      </w:r>
      <w:r w:rsidR="00383189" w:rsidRPr="0053408D">
        <w:rPr>
          <w:rStyle w:val="a5"/>
          <w:b w:val="0"/>
          <w:sz w:val="28"/>
          <w:szCs w:val="28"/>
          <w:shd w:val="clear" w:color="auto" w:fill="FFFFFF"/>
        </w:rPr>
        <w:t xml:space="preserve"> </w:t>
      </w:r>
      <w:r w:rsidR="00383189" w:rsidRPr="0053408D">
        <w:rPr>
          <w:b/>
          <w:sz w:val="28"/>
          <w:szCs w:val="28"/>
        </w:rPr>
        <w:t>реализации стратегии социально-экономического развития муниципального  района на период до 2020 года</w:t>
      </w:r>
      <w:r w:rsidRPr="0053408D">
        <w:rPr>
          <w:b/>
          <w:sz w:val="28"/>
          <w:szCs w:val="28"/>
        </w:rPr>
        <w:t xml:space="preserve"> планиру</w:t>
      </w:r>
      <w:r w:rsidR="00383189" w:rsidRPr="0053408D">
        <w:rPr>
          <w:b/>
          <w:sz w:val="28"/>
          <w:szCs w:val="28"/>
        </w:rPr>
        <w:t>ются</w:t>
      </w:r>
      <w:r w:rsidRPr="0053408D">
        <w:rPr>
          <w:b/>
          <w:sz w:val="28"/>
          <w:szCs w:val="28"/>
        </w:rPr>
        <w:t xml:space="preserve"> следующие инвестиционные проекты: </w:t>
      </w:r>
    </w:p>
    <w:p w:rsidR="00ED1CB8" w:rsidRPr="0053408D" w:rsidRDefault="00ED1CB8" w:rsidP="0053408D">
      <w:pPr>
        <w:widowControl w:val="0"/>
        <w:numPr>
          <w:ilvl w:val="0"/>
          <w:numId w:val="24"/>
        </w:numPr>
        <w:shd w:val="clear" w:color="auto" w:fill="FFFFFF"/>
        <w:tabs>
          <w:tab w:val="num" w:pos="284"/>
          <w:tab w:val="num" w:pos="993"/>
        </w:tabs>
        <w:autoSpaceDE w:val="0"/>
        <w:autoSpaceDN w:val="0"/>
        <w:adjustRightInd w:val="0"/>
        <w:spacing w:after="0"/>
        <w:ind w:left="-567" w:right="-284" w:firstLine="567"/>
        <w:contextualSpacing/>
        <w:jc w:val="both"/>
        <w:rPr>
          <w:color w:val="000000"/>
          <w:spacing w:val="-1"/>
        </w:rPr>
      </w:pPr>
      <w:r w:rsidRPr="0053408D">
        <w:rPr>
          <w:noProof/>
        </w:rPr>
        <w:t>строительство и модернизация тепличного комплекса по производству плодоовощной продукции в закрытом грунте</w:t>
      </w:r>
      <w:r w:rsidRPr="0053408D">
        <w:rPr>
          <w:bCs/>
          <w:snapToGrid w:val="0"/>
        </w:rPr>
        <w:t xml:space="preserve"> ООО «Томат» (объем финансирования – 1101,9  млн руб</w:t>
      </w:r>
      <w:r w:rsidR="00383189" w:rsidRPr="0053408D">
        <w:rPr>
          <w:bCs/>
          <w:snapToGrid w:val="0"/>
        </w:rPr>
        <w:t>.</w:t>
      </w:r>
      <w:r w:rsidRPr="0053408D">
        <w:rPr>
          <w:bCs/>
          <w:snapToGrid w:val="0"/>
        </w:rPr>
        <w:t>)</w:t>
      </w:r>
      <w:r w:rsidRPr="0053408D">
        <w:t xml:space="preserve">;  </w:t>
      </w:r>
    </w:p>
    <w:p w:rsidR="00ED1CB8" w:rsidRPr="0053408D" w:rsidRDefault="00ED1CB8" w:rsidP="0053408D">
      <w:pPr>
        <w:widowControl w:val="0"/>
        <w:numPr>
          <w:ilvl w:val="0"/>
          <w:numId w:val="24"/>
        </w:numPr>
        <w:shd w:val="clear" w:color="auto" w:fill="FFFFFF"/>
        <w:tabs>
          <w:tab w:val="num" w:pos="284"/>
          <w:tab w:val="num" w:pos="851"/>
          <w:tab w:val="num" w:pos="1495"/>
        </w:tabs>
        <w:autoSpaceDE w:val="0"/>
        <w:autoSpaceDN w:val="0"/>
        <w:adjustRightInd w:val="0"/>
        <w:spacing w:after="0"/>
        <w:ind w:left="-567" w:right="-284" w:firstLine="567"/>
        <w:contextualSpacing/>
        <w:jc w:val="both"/>
        <w:rPr>
          <w:color w:val="000000"/>
          <w:spacing w:val="-1"/>
        </w:rPr>
      </w:pPr>
      <w:r w:rsidRPr="0053408D">
        <w:t>строительство  производственной базы ООО «Агро-Спутник» (объем  финансирования – 100,0 млн руб</w:t>
      </w:r>
      <w:r w:rsidR="00383189" w:rsidRPr="0053408D">
        <w:t>.</w:t>
      </w:r>
      <w:r w:rsidRPr="0053408D">
        <w:t>);</w:t>
      </w:r>
    </w:p>
    <w:p w:rsidR="00ED1CB8" w:rsidRPr="0053408D" w:rsidRDefault="00ED1CB8" w:rsidP="0053408D">
      <w:pPr>
        <w:widowControl w:val="0"/>
        <w:numPr>
          <w:ilvl w:val="0"/>
          <w:numId w:val="24"/>
        </w:numPr>
        <w:shd w:val="clear" w:color="auto" w:fill="FFFFFF"/>
        <w:tabs>
          <w:tab w:val="num" w:pos="284"/>
          <w:tab w:val="num" w:pos="851"/>
          <w:tab w:val="num" w:pos="1495"/>
        </w:tabs>
        <w:autoSpaceDE w:val="0"/>
        <w:autoSpaceDN w:val="0"/>
        <w:adjustRightInd w:val="0"/>
        <w:spacing w:after="0"/>
        <w:ind w:left="-567" w:right="-284" w:firstLine="567"/>
        <w:contextualSpacing/>
        <w:jc w:val="both"/>
        <w:rPr>
          <w:color w:val="000000"/>
          <w:spacing w:val="-1"/>
        </w:rPr>
      </w:pPr>
      <w:r w:rsidRPr="0053408D">
        <w:t>строительство  придорожного логистического центра (объем  финансирования – 100,0 млн руб</w:t>
      </w:r>
      <w:r w:rsidR="00383189" w:rsidRPr="0053408D">
        <w:t>.</w:t>
      </w:r>
      <w:r w:rsidRPr="0053408D">
        <w:t>);</w:t>
      </w:r>
    </w:p>
    <w:p w:rsidR="00ED1CB8" w:rsidRPr="0053408D" w:rsidRDefault="00ED1CB8" w:rsidP="0053408D">
      <w:pPr>
        <w:pStyle w:val="a8"/>
        <w:numPr>
          <w:ilvl w:val="0"/>
          <w:numId w:val="24"/>
        </w:numPr>
        <w:tabs>
          <w:tab w:val="num" w:pos="284"/>
          <w:tab w:val="left" w:pos="851"/>
        </w:tabs>
        <w:ind w:left="-567" w:right="-284" w:firstLine="567"/>
        <w:rPr>
          <w:color w:val="000000"/>
        </w:rPr>
      </w:pPr>
      <w:r w:rsidRPr="0053408D">
        <w:rPr>
          <w:color w:val="000000"/>
        </w:rPr>
        <w:t>организация санаторно-курортного комплекса в с. Белая Горка (объем финансирования – 10,0 млн руб</w:t>
      </w:r>
      <w:r w:rsidR="00383189" w:rsidRPr="0053408D">
        <w:rPr>
          <w:color w:val="000000"/>
        </w:rPr>
        <w:t>.</w:t>
      </w:r>
      <w:r w:rsidRPr="0053408D">
        <w:rPr>
          <w:color w:val="000000"/>
        </w:rPr>
        <w:t>).</w:t>
      </w:r>
    </w:p>
    <w:p w:rsidR="00ED1CB8" w:rsidRPr="0053408D" w:rsidRDefault="00ED1CB8" w:rsidP="0053408D">
      <w:pPr>
        <w:pStyle w:val="a8"/>
        <w:numPr>
          <w:ilvl w:val="0"/>
          <w:numId w:val="24"/>
        </w:numPr>
        <w:shd w:val="clear" w:color="auto" w:fill="FFFFFF"/>
        <w:tabs>
          <w:tab w:val="num" w:pos="426"/>
        </w:tabs>
        <w:ind w:left="-567" w:right="-284" w:firstLine="567"/>
        <w:rPr>
          <w:color w:val="000000"/>
          <w:spacing w:val="-1"/>
        </w:rPr>
      </w:pPr>
      <w:r w:rsidRPr="0053408D">
        <w:t>строительство коровника на 400 ското-мест  КФХ «Тищенко» (объем финансирования – 6,0 млн руб</w:t>
      </w:r>
      <w:r w:rsidR="00383189" w:rsidRPr="0053408D">
        <w:t>.</w:t>
      </w:r>
      <w:r w:rsidRPr="0053408D">
        <w:t xml:space="preserve">) </w:t>
      </w:r>
    </w:p>
    <w:p w:rsidR="00ED1CB8" w:rsidRPr="0053408D" w:rsidRDefault="00ED1CB8" w:rsidP="0053408D">
      <w:pPr>
        <w:pStyle w:val="a8"/>
        <w:keepNext/>
        <w:tabs>
          <w:tab w:val="left" w:pos="6946"/>
        </w:tabs>
        <w:spacing w:after="0"/>
        <w:ind w:left="-567" w:right="-284" w:firstLine="567"/>
        <w:jc w:val="both"/>
        <w:rPr>
          <w:b/>
          <w:color w:val="002060"/>
        </w:rPr>
      </w:pPr>
    </w:p>
    <w:p w:rsidR="00ED1CB8" w:rsidRDefault="00ED1CB8" w:rsidP="0053408D">
      <w:pPr>
        <w:pStyle w:val="a8"/>
        <w:keepNext/>
        <w:numPr>
          <w:ilvl w:val="2"/>
          <w:numId w:val="25"/>
        </w:numPr>
        <w:tabs>
          <w:tab w:val="left" w:pos="851"/>
        </w:tabs>
        <w:spacing w:before="240" w:after="0"/>
        <w:ind w:left="-567" w:right="-284" w:firstLine="567"/>
        <w:jc w:val="center"/>
        <w:rPr>
          <w:b/>
        </w:rPr>
      </w:pPr>
      <w:r w:rsidRPr="0053408D">
        <w:rPr>
          <w:b/>
        </w:rPr>
        <w:t>Дорожное хозяйство и транспорт</w:t>
      </w:r>
    </w:p>
    <w:p w:rsidR="0053408D" w:rsidRPr="0053408D" w:rsidRDefault="0053408D" w:rsidP="0053408D">
      <w:pPr>
        <w:pStyle w:val="a8"/>
        <w:keepNext/>
        <w:tabs>
          <w:tab w:val="left" w:pos="993"/>
        </w:tabs>
        <w:spacing w:before="240" w:after="0"/>
        <w:ind w:left="0" w:right="-284"/>
        <w:rPr>
          <w:b/>
        </w:rPr>
      </w:pPr>
    </w:p>
    <w:p w:rsidR="00E23906" w:rsidRPr="0053408D" w:rsidRDefault="00E23906" w:rsidP="0053408D">
      <w:pPr>
        <w:pStyle w:val="a8"/>
        <w:spacing w:before="240" w:after="0"/>
        <w:ind w:left="-567" w:right="-284" w:firstLine="567"/>
        <w:jc w:val="both"/>
      </w:pPr>
      <w:r w:rsidRPr="0053408D">
        <w:t>В   Богучарском муниципальном районе имеются 726 км дорог общего пользования с твердым покрытием (федерального значения - 52 км, областного значения  - 301,3 км,  местного  значения- 381,9 км).</w:t>
      </w:r>
    </w:p>
    <w:p w:rsidR="00E23906" w:rsidRPr="0053408D" w:rsidRDefault="00E23906" w:rsidP="0053408D">
      <w:pPr>
        <w:pStyle w:val="a8"/>
        <w:spacing w:after="0"/>
        <w:ind w:left="-567" w:right="-284" w:firstLine="567"/>
        <w:jc w:val="both"/>
        <w:rPr>
          <w:color w:val="333333"/>
        </w:rPr>
      </w:pPr>
      <w:r w:rsidRPr="0053408D">
        <w:rPr>
          <w:color w:val="333333"/>
        </w:rPr>
        <w:t xml:space="preserve">Протяженность автомобильных дорог общего пользования местного значения с твердым покрытием, не отвечающих нормативным требованиям,  составляет по району 204 км, или  53,4% в общей протяженности автомобильных дорог общего пользования местного значения. </w:t>
      </w:r>
    </w:p>
    <w:p w:rsidR="00E23906" w:rsidRPr="0053408D" w:rsidRDefault="00E23906" w:rsidP="0053408D">
      <w:pPr>
        <w:pStyle w:val="a8"/>
        <w:autoSpaceDE w:val="0"/>
        <w:autoSpaceDN w:val="0"/>
        <w:adjustRightInd w:val="0"/>
        <w:spacing w:after="0"/>
        <w:ind w:left="-567" w:right="-284" w:firstLine="567"/>
        <w:jc w:val="both"/>
      </w:pPr>
      <w:r w:rsidRPr="0053408D">
        <w:t xml:space="preserve">В 2015 году начато строительство автомобильной дороги  </w:t>
      </w:r>
      <w:r w:rsidRPr="0053408D">
        <w:rPr>
          <w:rFonts w:eastAsia="Calibri"/>
        </w:rPr>
        <w:t>от с. Журавка Богучарского муниципального района до х. Лукьянчиков Верхнемамонского муниципального района</w:t>
      </w:r>
      <w:r w:rsidRPr="0053408D">
        <w:t>. Стоимость работ составляет 119  млн. рублей. Ввод в эксплуатацию – июль 2016 года.</w:t>
      </w:r>
    </w:p>
    <w:p w:rsidR="00E23906" w:rsidRPr="0053408D" w:rsidRDefault="00E23906" w:rsidP="0053408D">
      <w:pPr>
        <w:pStyle w:val="a8"/>
        <w:autoSpaceDE w:val="0"/>
        <w:autoSpaceDN w:val="0"/>
        <w:adjustRightInd w:val="0"/>
        <w:spacing w:after="0"/>
        <w:ind w:left="-567" w:right="-284" w:firstLine="567"/>
        <w:jc w:val="both"/>
      </w:pPr>
      <w:r w:rsidRPr="0053408D">
        <w:t>За счет средств муниципальных дорожных фондов (6,6 млн рублей) в 2015 году был выполнен ремонт 6,2 км дорог местного значения</w:t>
      </w:r>
      <w:r w:rsidR="00C615DE">
        <w:t>,</w:t>
      </w:r>
      <w:r w:rsidRPr="0053408D">
        <w:t xml:space="preserve"> расположенных на территории городского и сельских поселений Богучарского муниципального района. </w:t>
      </w:r>
    </w:p>
    <w:p w:rsidR="00D443C3" w:rsidRPr="0053408D" w:rsidRDefault="00D443C3" w:rsidP="0053408D">
      <w:pPr>
        <w:spacing w:after="0"/>
        <w:ind w:left="-567" w:right="-284" w:firstLine="567"/>
        <w:rPr>
          <w:b/>
          <w:color w:val="000066"/>
        </w:rPr>
      </w:pPr>
    </w:p>
    <w:p w:rsidR="00CC61F7" w:rsidRPr="0053408D" w:rsidRDefault="00857AA8" w:rsidP="0053408D">
      <w:pPr>
        <w:ind w:left="-567" w:right="-284" w:firstLine="567"/>
        <w:jc w:val="center"/>
        <w:rPr>
          <w:b/>
        </w:rPr>
      </w:pPr>
      <w:r w:rsidRPr="0053408D">
        <w:rPr>
          <w:b/>
        </w:rPr>
        <w:t>2.1.</w:t>
      </w:r>
      <w:r w:rsidR="00C07024" w:rsidRPr="0053408D">
        <w:rPr>
          <w:b/>
        </w:rPr>
        <w:t>4</w:t>
      </w:r>
      <w:r w:rsidRPr="0053408D">
        <w:rPr>
          <w:b/>
        </w:rPr>
        <w:t xml:space="preserve"> </w:t>
      </w:r>
      <w:r w:rsidR="00CC61F7" w:rsidRPr="0053408D">
        <w:rPr>
          <w:b/>
        </w:rPr>
        <w:t>Доходы населения</w:t>
      </w:r>
    </w:p>
    <w:p w:rsidR="00D443C3" w:rsidRPr="0053408D" w:rsidRDefault="00CC61F7" w:rsidP="0053408D">
      <w:pPr>
        <w:ind w:left="-567" w:right="-284" w:firstLine="567"/>
        <w:jc w:val="both"/>
        <w:rPr>
          <w:b/>
        </w:rPr>
      </w:pPr>
      <w:r w:rsidRPr="0053408D">
        <w:rPr>
          <w:b/>
        </w:rPr>
        <w:t>Одним из основных индикаторов эффективности деятельности органов местного самоуправления является уровень жизни населения, в т</w:t>
      </w:r>
      <w:r w:rsidR="00857AA8" w:rsidRPr="0053408D">
        <w:rPr>
          <w:b/>
        </w:rPr>
        <w:t xml:space="preserve">ом числе </w:t>
      </w:r>
      <w:r w:rsidRPr="0053408D">
        <w:rPr>
          <w:b/>
        </w:rPr>
        <w:t xml:space="preserve"> уровень доходов населения.</w:t>
      </w:r>
    </w:p>
    <w:p w:rsidR="00CC61F7" w:rsidRPr="0053408D" w:rsidRDefault="00731DD4" w:rsidP="0053408D">
      <w:pPr>
        <w:spacing w:after="0"/>
        <w:ind w:left="-567" w:right="-284" w:firstLine="567"/>
        <w:jc w:val="both"/>
      </w:pPr>
      <w:r w:rsidRPr="0053408D">
        <w:lastRenderedPageBreak/>
        <w:t>В 201</w:t>
      </w:r>
      <w:r w:rsidR="0056356F" w:rsidRPr="0053408D">
        <w:t>5</w:t>
      </w:r>
      <w:r w:rsidRPr="0053408D">
        <w:t xml:space="preserve"> году среднемесячная заработная плата работников крупных и средних организаций в районе </w:t>
      </w:r>
      <w:r w:rsidR="0067283E" w:rsidRPr="0053408D">
        <w:t xml:space="preserve">увеличилась на </w:t>
      </w:r>
      <w:r w:rsidR="0056356F" w:rsidRPr="0053408D">
        <w:t>5,9</w:t>
      </w:r>
      <w:r w:rsidR="0067283E" w:rsidRPr="0053408D">
        <w:t>% к уровню 201</w:t>
      </w:r>
      <w:r w:rsidR="0056356F" w:rsidRPr="0053408D">
        <w:t>4</w:t>
      </w:r>
      <w:r w:rsidRPr="0053408D">
        <w:t xml:space="preserve"> года и составила </w:t>
      </w:r>
      <w:r w:rsidR="0056356F" w:rsidRPr="0053408D">
        <w:t>19069,8</w:t>
      </w:r>
      <w:r w:rsidR="0067283E" w:rsidRPr="0053408D">
        <w:t xml:space="preserve"> рублей</w:t>
      </w:r>
      <w:r w:rsidRPr="0053408D">
        <w:t>.</w:t>
      </w:r>
    </w:p>
    <w:p w:rsidR="0056356F" w:rsidRPr="0053408D" w:rsidRDefault="00816335" w:rsidP="0053408D">
      <w:pPr>
        <w:spacing w:after="0"/>
        <w:ind w:left="-567" w:right="-284" w:firstLine="567"/>
        <w:jc w:val="both"/>
      </w:pPr>
      <w:r w:rsidRPr="0053408D">
        <w:rPr>
          <w:noProof/>
          <w:lang w:eastAsia="ru-RU"/>
        </w:rPr>
        <w:drawing>
          <wp:anchor distT="0" distB="0" distL="114300" distR="114300" simplePos="0" relativeHeight="251657216" behindDoc="0" locked="0" layoutInCell="1" allowOverlap="1">
            <wp:simplePos x="0" y="0"/>
            <wp:positionH relativeFrom="column">
              <wp:posOffset>991870</wp:posOffset>
            </wp:positionH>
            <wp:positionV relativeFrom="paragraph">
              <wp:posOffset>402590</wp:posOffset>
            </wp:positionV>
            <wp:extent cx="4257675" cy="3152775"/>
            <wp:effectExtent l="19050" t="0" r="0" b="0"/>
            <wp:wrapTopAndBottom/>
            <wp:docPr id="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C61F7" w:rsidRPr="0053408D" w:rsidRDefault="00B53C33" w:rsidP="0053408D">
      <w:pPr>
        <w:spacing w:after="0"/>
        <w:ind w:left="-567" w:right="-284" w:firstLine="567"/>
        <w:jc w:val="both"/>
        <w:rPr>
          <w:highlight w:val="yellow"/>
        </w:rPr>
      </w:pPr>
      <w:r w:rsidRPr="0053408D">
        <w:t xml:space="preserve">Среднемесячная  номинальная начисленная заработная плата  работников     муниципальных общеобразовательных  учреждений выросла за отчетный год на </w:t>
      </w:r>
      <w:r w:rsidR="00447B98" w:rsidRPr="0053408D">
        <w:t>2,4</w:t>
      </w:r>
      <w:r w:rsidRPr="0053408D">
        <w:t xml:space="preserve">% и составила </w:t>
      </w:r>
      <w:r w:rsidR="00447B98" w:rsidRPr="0053408D">
        <w:t>18807,1</w:t>
      </w:r>
      <w:r w:rsidRPr="0053408D">
        <w:t xml:space="preserve"> руб</w:t>
      </w:r>
      <w:r w:rsidR="00056765" w:rsidRPr="0053408D">
        <w:t>.</w:t>
      </w:r>
      <w:r w:rsidRPr="0053408D">
        <w:t xml:space="preserve">, заработная плата учителей составила </w:t>
      </w:r>
      <w:r w:rsidR="00447B98" w:rsidRPr="0053408D">
        <w:t>25823,6</w:t>
      </w:r>
      <w:r w:rsidR="00056765" w:rsidRPr="0053408D">
        <w:t xml:space="preserve"> руб. (</w:t>
      </w:r>
      <w:r w:rsidR="00447B98" w:rsidRPr="0053408D">
        <w:t>101,2</w:t>
      </w:r>
      <w:r w:rsidRPr="0053408D">
        <w:t>%</w:t>
      </w:r>
      <w:r w:rsidR="00411ED7" w:rsidRPr="0053408D">
        <w:t xml:space="preserve"> </w:t>
      </w:r>
      <w:r w:rsidRPr="0053408D">
        <w:t>к уровню 201</w:t>
      </w:r>
      <w:r w:rsidR="00447B98" w:rsidRPr="0053408D">
        <w:t>4</w:t>
      </w:r>
      <w:r w:rsidRPr="0053408D">
        <w:t xml:space="preserve"> года). </w:t>
      </w:r>
    </w:p>
    <w:p w:rsidR="00FD290B" w:rsidRPr="0053408D" w:rsidRDefault="00FD290B" w:rsidP="0053408D">
      <w:pPr>
        <w:spacing w:after="0"/>
        <w:ind w:left="-567" w:right="-284" w:firstLine="567"/>
        <w:jc w:val="both"/>
      </w:pPr>
      <w:r w:rsidRPr="0053408D">
        <w:t xml:space="preserve">Среднемесячная  номинальная начисленная заработная плата  работников </w:t>
      </w:r>
      <w:r w:rsidR="00CC61F7" w:rsidRPr="0053408D">
        <w:t xml:space="preserve">муниципальных учреждений </w:t>
      </w:r>
      <w:r w:rsidRPr="0053408D">
        <w:t xml:space="preserve">культуры  составила </w:t>
      </w:r>
      <w:r w:rsidR="00056765" w:rsidRPr="0053408D">
        <w:t>14</w:t>
      </w:r>
      <w:r w:rsidR="00447B98" w:rsidRPr="0053408D">
        <w:t>974</w:t>
      </w:r>
      <w:r w:rsidRPr="0053408D">
        <w:t xml:space="preserve"> руб</w:t>
      </w:r>
      <w:r w:rsidR="00C9087D" w:rsidRPr="0053408D">
        <w:t>.</w:t>
      </w:r>
      <w:r w:rsidR="001643EF" w:rsidRPr="0053408D">
        <w:t xml:space="preserve"> и выросла к уровню 201</w:t>
      </w:r>
      <w:r w:rsidR="00447B98" w:rsidRPr="0053408D">
        <w:t>4</w:t>
      </w:r>
      <w:r w:rsidR="001643EF" w:rsidRPr="0053408D">
        <w:t xml:space="preserve"> года </w:t>
      </w:r>
      <w:r w:rsidR="00056765" w:rsidRPr="0053408D">
        <w:t xml:space="preserve">на </w:t>
      </w:r>
      <w:r w:rsidR="00447B98" w:rsidRPr="0053408D">
        <w:t>2,5</w:t>
      </w:r>
      <w:r w:rsidR="00056765" w:rsidRPr="0053408D">
        <w:t>%</w:t>
      </w:r>
      <w:r w:rsidRPr="0053408D">
        <w:t xml:space="preserve">. </w:t>
      </w:r>
    </w:p>
    <w:p w:rsidR="00447B98" w:rsidRPr="0053408D" w:rsidRDefault="00447B98" w:rsidP="0053408D">
      <w:pPr>
        <w:spacing w:after="0"/>
        <w:ind w:left="-567" w:right="-284" w:firstLine="567"/>
        <w:jc w:val="both"/>
      </w:pPr>
      <w:r w:rsidRPr="0053408D">
        <w:t xml:space="preserve">Среднемесячная  номинальная начисленная заработная плата  работников физической культуры и спорта   составила 12535,3 руб. и выросла к уровню 2014 года на 7,5%. </w:t>
      </w:r>
    </w:p>
    <w:p w:rsidR="00447B98" w:rsidRPr="0053408D" w:rsidRDefault="00447B98" w:rsidP="0053408D">
      <w:pPr>
        <w:spacing w:after="0"/>
        <w:ind w:left="-567" w:right="-284" w:firstLine="567"/>
        <w:jc w:val="both"/>
      </w:pPr>
      <w:r w:rsidRPr="0053408D">
        <w:t xml:space="preserve">Среднемесячная  номинальная начисленная заработная плата  работников здравоохранения составила 16764 руб. и выросла к уровню 2014 года на 9%. </w:t>
      </w:r>
    </w:p>
    <w:p w:rsidR="0067283E" w:rsidRPr="0053408D" w:rsidRDefault="0067283E" w:rsidP="0053408D">
      <w:pPr>
        <w:spacing w:after="0"/>
        <w:ind w:left="-567" w:right="-284" w:firstLine="567"/>
        <w:jc w:val="both"/>
      </w:pPr>
    </w:p>
    <w:p w:rsidR="0012388D" w:rsidRPr="0053408D" w:rsidRDefault="0012388D" w:rsidP="00D276C7">
      <w:pPr>
        <w:pStyle w:val="a8"/>
        <w:numPr>
          <w:ilvl w:val="1"/>
          <w:numId w:val="25"/>
        </w:numPr>
        <w:spacing w:before="240" w:after="0"/>
        <w:ind w:left="-567" w:right="-284" w:firstLine="567"/>
        <w:jc w:val="center"/>
        <w:rPr>
          <w:b/>
        </w:rPr>
      </w:pPr>
      <w:r w:rsidRPr="0053408D">
        <w:rPr>
          <w:b/>
        </w:rPr>
        <w:t>Дошкольное образование.</w:t>
      </w:r>
    </w:p>
    <w:p w:rsidR="0012388D" w:rsidRPr="0053408D" w:rsidRDefault="0012388D" w:rsidP="00D276C7">
      <w:pPr>
        <w:spacing w:before="240" w:after="0"/>
        <w:ind w:left="-567" w:right="-284" w:firstLine="567"/>
        <w:jc w:val="both"/>
      </w:pPr>
      <w:r w:rsidRPr="0053408D">
        <w:t xml:space="preserve">В </w:t>
      </w:r>
      <w:r w:rsidR="00D516B3" w:rsidRPr="0053408D">
        <w:t>2015</w:t>
      </w:r>
      <w:r w:rsidRPr="0053408D">
        <w:t xml:space="preserve"> году администрацией Богучарского муниципального района предпринимались меры по увеличению охвата детей дошкольным образованием.</w:t>
      </w:r>
    </w:p>
    <w:p w:rsidR="0012388D" w:rsidRPr="0053408D" w:rsidRDefault="0012388D" w:rsidP="0053408D">
      <w:pPr>
        <w:spacing w:after="0"/>
        <w:ind w:left="-567" w:right="-284" w:firstLine="567"/>
        <w:jc w:val="both"/>
      </w:pPr>
      <w:r w:rsidRPr="0053408D">
        <w:rPr>
          <w:bCs/>
          <w:spacing w:val="-10"/>
        </w:rPr>
        <w:t xml:space="preserve">В  8 дошкольных образовательных учреждениях и 6 муниципальных казенных общеобразовательных учреждениях, где открыты группы  дошкольного образования,  получают дошкольное образование 1280 воспитанников. Доля детей в возрасте от 1-6 </w:t>
      </w:r>
      <w:r w:rsidRPr="0053408D">
        <w:rPr>
          <w:bCs/>
          <w:spacing w:val="-10"/>
        </w:rPr>
        <w:lastRenderedPageBreak/>
        <w:t>лет, получающих дошкольную образовательную услугу по их содержанию  в муниципальных дошкольных образовательных учреждениях,   в общей численности детей  составила 51,6 % в 2015 году. Увеличение численности детей, охваченных образованием в детских садах и в дошкольных группах МКОУ, произошло за счет:</w:t>
      </w:r>
    </w:p>
    <w:p w:rsidR="0012388D" w:rsidRPr="0053408D" w:rsidRDefault="0012388D" w:rsidP="0053408D">
      <w:pPr>
        <w:spacing w:after="0"/>
        <w:ind w:left="-567" w:right="-284" w:firstLine="567"/>
        <w:jc w:val="both"/>
      </w:pPr>
      <w:r w:rsidRPr="0053408D">
        <w:rPr>
          <w:bCs/>
          <w:spacing w:val="-10"/>
        </w:rPr>
        <w:t>-   увеличения  наполняемости групп дошкольных организаций</w:t>
      </w:r>
      <w:r w:rsidRPr="0053408D">
        <w:t>;</w:t>
      </w:r>
    </w:p>
    <w:p w:rsidR="0012388D" w:rsidRPr="0053408D" w:rsidRDefault="0012388D" w:rsidP="0053408D">
      <w:pPr>
        <w:spacing w:after="0"/>
        <w:ind w:left="-567" w:right="-284" w:firstLine="567"/>
        <w:jc w:val="both"/>
      </w:pPr>
      <w:r w:rsidRPr="0053408D">
        <w:t xml:space="preserve">- открытия дошкольной группы на 25 мест в МКОУ «Твердохлебовская СОШ» </w:t>
      </w:r>
      <w:r w:rsidR="00D516B3" w:rsidRPr="0053408D">
        <w:t>(у</w:t>
      </w:r>
      <w:r w:rsidRPr="0053408D">
        <w:t>чреждение получило лицензию на  дошкольное образование в декабре 2015 года</w:t>
      </w:r>
      <w:r w:rsidR="00D516B3" w:rsidRPr="0053408D">
        <w:t>)</w:t>
      </w:r>
      <w:r w:rsidRPr="0053408D">
        <w:t>.</w:t>
      </w:r>
    </w:p>
    <w:p w:rsidR="0012388D" w:rsidRPr="0053408D" w:rsidRDefault="0012388D" w:rsidP="0053408D">
      <w:pPr>
        <w:spacing w:after="0"/>
        <w:ind w:left="-567" w:right="-284" w:firstLine="567"/>
        <w:jc w:val="both"/>
      </w:pPr>
      <w:r w:rsidRPr="0053408D">
        <w:t xml:space="preserve">Благодаря  программе </w:t>
      </w:r>
      <w:r w:rsidR="00D516B3" w:rsidRPr="0053408D">
        <w:t xml:space="preserve">по </w:t>
      </w:r>
      <w:r w:rsidRPr="0053408D">
        <w:t>модернизаци</w:t>
      </w:r>
      <w:r w:rsidR="00D516B3" w:rsidRPr="0053408D">
        <w:t>и</w:t>
      </w:r>
      <w:r w:rsidRPr="0053408D">
        <w:t xml:space="preserve"> системы дошкольного образования в 2015 году был проведен капитальный ремонт  помещения и поставлено оборудование  в МКОУ «Твердохлебовская СОШ».  Общая сумма затрат составила 2,1 млн руб</w:t>
      </w:r>
      <w:r w:rsidR="00D516B3" w:rsidRPr="0053408D">
        <w:t>.,</w:t>
      </w:r>
      <w:r w:rsidRPr="0053408D">
        <w:t xml:space="preserve"> в том числе из средств</w:t>
      </w:r>
      <w:r w:rsidR="00D516B3" w:rsidRPr="0053408D">
        <w:t xml:space="preserve">а </w:t>
      </w:r>
      <w:r w:rsidRPr="0053408D">
        <w:t xml:space="preserve"> </w:t>
      </w:r>
      <w:r w:rsidR="00D516B3" w:rsidRPr="0053408D">
        <w:t>ф</w:t>
      </w:r>
      <w:r w:rsidRPr="0053408D">
        <w:t xml:space="preserve">едерального бюджета </w:t>
      </w:r>
      <w:r w:rsidR="00D516B3" w:rsidRPr="0053408D">
        <w:t xml:space="preserve">- </w:t>
      </w:r>
      <w:r w:rsidRPr="0053408D">
        <w:t>1,4 млн руб.</w:t>
      </w:r>
    </w:p>
    <w:p w:rsidR="0012388D" w:rsidRPr="0053408D" w:rsidRDefault="00D276C7" w:rsidP="0053408D">
      <w:pPr>
        <w:spacing w:after="0"/>
        <w:ind w:left="-567" w:right="-284" w:firstLine="567"/>
        <w:jc w:val="both"/>
        <w:rPr>
          <w:bCs/>
          <w:spacing w:val="-10"/>
        </w:rPr>
      </w:pPr>
      <w:r>
        <w:rPr>
          <w:rStyle w:val="FontStyle14"/>
          <w:b w:val="0"/>
          <w:bCs w:val="0"/>
          <w:sz w:val="28"/>
          <w:szCs w:val="28"/>
        </w:rPr>
        <w:t xml:space="preserve"> </w:t>
      </w:r>
      <w:r w:rsidR="0012388D" w:rsidRPr="0053408D">
        <w:rPr>
          <w:rStyle w:val="FontStyle14"/>
          <w:b w:val="0"/>
          <w:bCs w:val="0"/>
          <w:sz w:val="28"/>
          <w:szCs w:val="28"/>
        </w:rPr>
        <w:t xml:space="preserve">В 2016 году планируется увеличение охвата детей дошкольным образованием на 40 детей за счет </w:t>
      </w:r>
      <w:r w:rsidR="0012388D" w:rsidRPr="0053408D">
        <w:rPr>
          <w:bCs/>
          <w:spacing w:val="-10"/>
        </w:rPr>
        <w:t xml:space="preserve">открытия дошкольных групп в общеобразовательных учреждениях: </w:t>
      </w:r>
      <w:r w:rsidR="0012388D" w:rsidRPr="0053408D">
        <w:t>МКОУ «Монастырщинская СОШ</w:t>
      </w:r>
      <w:r w:rsidR="0012388D" w:rsidRPr="0053408D">
        <w:rPr>
          <w:bCs/>
          <w:spacing w:val="-10"/>
        </w:rPr>
        <w:t xml:space="preserve">»,    МКОУ «Луговская СОШ».  </w:t>
      </w:r>
    </w:p>
    <w:p w:rsidR="0012388D" w:rsidRPr="0053408D" w:rsidRDefault="0012388D" w:rsidP="0053408D">
      <w:pPr>
        <w:spacing w:after="0"/>
        <w:ind w:left="-567" w:right="-284" w:firstLine="567"/>
        <w:jc w:val="both"/>
      </w:pPr>
      <w:r w:rsidRPr="0053408D">
        <w:t>В рамках государственной программы Воронежской области «Развитие образования»  на 2014-2020 годы планируется строительство  следующих объектов дошкольного образования Богучарского муниципального района:</w:t>
      </w:r>
    </w:p>
    <w:p w:rsidR="0012388D" w:rsidRPr="0053408D" w:rsidRDefault="00D276C7" w:rsidP="0053408D">
      <w:pPr>
        <w:tabs>
          <w:tab w:val="left" w:pos="567"/>
        </w:tabs>
        <w:spacing w:after="0"/>
        <w:ind w:left="-567" w:right="-284" w:firstLine="567"/>
        <w:jc w:val="both"/>
      </w:pPr>
      <w:r>
        <w:t>-</w:t>
      </w:r>
      <w:r w:rsidR="0012388D" w:rsidRPr="0053408D">
        <w:t xml:space="preserve">   строительство детского сада на 60 мест в селе Монастырщина;</w:t>
      </w:r>
    </w:p>
    <w:p w:rsidR="0012388D" w:rsidRPr="0053408D" w:rsidRDefault="0012388D" w:rsidP="0053408D">
      <w:pPr>
        <w:spacing w:after="0"/>
        <w:ind w:left="-567" w:right="-284" w:firstLine="567"/>
        <w:jc w:val="both"/>
      </w:pPr>
      <w:r w:rsidRPr="0053408D">
        <w:t>-   строительство детского сада на 60 мест в селе Подколодновка;</w:t>
      </w:r>
    </w:p>
    <w:p w:rsidR="0012388D" w:rsidRPr="0053408D" w:rsidRDefault="0012388D" w:rsidP="0053408D">
      <w:pPr>
        <w:spacing w:after="0"/>
        <w:ind w:left="-567" w:right="-284" w:firstLine="567"/>
        <w:jc w:val="both"/>
      </w:pPr>
      <w:r w:rsidRPr="0053408D">
        <w:t>-    строительство детского сада на 60 мест в с.Дьяченково;</w:t>
      </w:r>
    </w:p>
    <w:p w:rsidR="0012388D" w:rsidRPr="0053408D" w:rsidRDefault="0012388D" w:rsidP="0053408D">
      <w:pPr>
        <w:spacing w:after="0"/>
        <w:ind w:left="-567" w:right="-284" w:firstLine="567"/>
        <w:jc w:val="both"/>
      </w:pPr>
      <w:r w:rsidRPr="0053408D">
        <w:t>-     строительство детского сада на 60 мест в селе Луговое.</w:t>
      </w:r>
    </w:p>
    <w:p w:rsidR="0012388D" w:rsidRPr="0053408D" w:rsidRDefault="0012388D" w:rsidP="0053408D">
      <w:pPr>
        <w:spacing w:after="0"/>
        <w:ind w:left="-567" w:right="-284" w:firstLine="567"/>
        <w:jc w:val="both"/>
      </w:pPr>
    </w:p>
    <w:p w:rsidR="0012388D" w:rsidRPr="0053408D" w:rsidRDefault="0012388D" w:rsidP="0053408D">
      <w:pPr>
        <w:pStyle w:val="a8"/>
        <w:numPr>
          <w:ilvl w:val="1"/>
          <w:numId w:val="25"/>
        </w:numPr>
        <w:ind w:left="-567" w:right="-284" w:firstLine="567"/>
        <w:jc w:val="center"/>
        <w:rPr>
          <w:b/>
        </w:rPr>
      </w:pPr>
      <w:r w:rsidRPr="0053408D">
        <w:rPr>
          <w:b/>
        </w:rPr>
        <w:t>Общее и дополнительное образование.</w:t>
      </w:r>
    </w:p>
    <w:p w:rsidR="0012388D" w:rsidRPr="0053408D" w:rsidRDefault="0012388D" w:rsidP="00D276C7">
      <w:pPr>
        <w:spacing w:after="0"/>
        <w:ind w:left="-567" w:right="-284" w:firstLine="567"/>
        <w:jc w:val="both"/>
      </w:pPr>
      <w:r w:rsidRPr="0053408D">
        <w:t>В Б</w:t>
      </w:r>
      <w:r w:rsidR="00D516B3" w:rsidRPr="0053408D">
        <w:t xml:space="preserve">огучарском муниципальном районе </w:t>
      </w:r>
      <w:r w:rsidRPr="0053408D">
        <w:t xml:space="preserve"> функционирует 28 школ (10 средних и 18 основных). В  общеобразовательных учреждениях обучаются 3351 учащихся. В районную сеть образовательных организаций  входит одно учреждение дополнительного образования - Центр детского творчества.  527 детей занимаются в объединениях по интересам в районном Центре детского творчества и кружках, организованных на базе образовательных организаций.</w:t>
      </w:r>
    </w:p>
    <w:p w:rsidR="0012388D" w:rsidRPr="0053408D" w:rsidRDefault="0012388D" w:rsidP="00D276C7">
      <w:pPr>
        <w:spacing w:after="0"/>
        <w:ind w:left="-567" w:right="-284" w:firstLine="567"/>
        <w:jc w:val="both"/>
      </w:pPr>
      <w:r w:rsidRPr="0053408D">
        <w:t>Продолжает работать Богучарский межшкольный учебный комбинат№1,</w:t>
      </w:r>
      <w:r w:rsidR="00D516B3" w:rsidRPr="0053408D">
        <w:t xml:space="preserve"> </w:t>
      </w:r>
      <w:r w:rsidRPr="0053408D">
        <w:t>где дети осваивают основы профессионального образования.</w:t>
      </w:r>
    </w:p>
    <w:p w:rsidR="0012388D" w:rsidRPr="0053408D" w:rsidRDefault="0012388D" w:rsidP="0053408D">
      <w:pPr>
        <w:tabs>
          <w:tab w:val="left" w:pos="993"/>
        </w:tabs>
        <w:spacing w:after="0"/>
        <w:ind w:left="-567" w:right="-284" w:firstLine="567"/>
        <w:contextualSpacing/>
        <w:jc w:val="both"/>
        <w:rPr>
          <w:snapToGrid w:val="0"/>
        </w:rPr>
      </w:pPr>
      <w:r w:rsidRPr="0053408D">
        <w:rPr>
          <w:snapToGrid w:val="0"/>
        </w:rPr>
        <w:t xml:space="preserve">Численность работников системы образования </w:t>
      </w:r>
      <w:r w:rsidRPr="0053408D">
        <w:rPr>
          <w:snapToGrid w:val="0"/>
          <w:color w:val="000000"/>
        </w:rPr>
        <w:t xml:space="preserve">составляет 1018  человек, из них   педагогических  работников  – 501человек. </w:t>
      </w:r>
      <w:r w:rsidRPr="0053408D">
        <w:rPr>
          <w:snapToGrid w:val="0"/>
        </w:rPr>
        <w:t xml:space="preserve"> </w:t>
      </w:r>
    </w:p>
    <w:p w:rsidR="0012388D" w:rsidRPr="0053408D" w:rsidRDefault="0012388D" w:rsidP="0053408D">
      <w:pPr>
        <w:spacing w:after="0"/>
        <w:ind w:left="-567" w:right="-284" w:firstLine="567"/>
        <w:jc w:val="both"/>
        <w:rPr>
          <w:lang w:eastAsia="ru-RU"/>
        </w:rPr>
      </w:pPr>
      <w:r w:rsidRPr="0053408D">
        <w:rPr>
          <w:i/>
          <w:lang w:eastAsia="ru-RU"/>
        </w:rPr>
        <w:t xml:space="preserve"> </w:t>
      </w:r>
      <w:r w:rsidRPr="0053408D">
        <w:rPr>
          <w:lang w:eastAsia="ru-RU"/>
        </w:rPr>
        <w:t>Приоритетными задачами и ключевыми направлениями по  дальнейшему развитию муниципальной системы образования</w:t>
      </w:r>
      <w:r w:rsidRPr="0053408D">
        <w:rPr>
          <w:b/>
          <w:lang w:eastAsia="ru-RU"/>
        </w:rPr>
        <w:t xml:space="preserve">  </w:t>
      </w:r>
      <w:r w:rsidRPr="0053408D">
        <w:rPr>
          <w:lang w:eastAsia="ru-RU"/>
        </w:rPr>
        <w:t>на 2015 год являлись:</w:t>
      </w:r>
    </w:p>
    <w:p w:rsidR="0012388D" w:rsidRPr="0053408D" w:rsidRDefault="0012388D" w:rsidP="0053408D">
      <w:pPr>
        <w:spacing w:after="0"/>
        <w:ind w:left="-567" w:right="-284" w:firstLine="567"/>
        <w:jc w:val="both"/>
        <w:rPr>
          <w:lang w:eastAsia="ru-RU"/>
        </w:rPr>
      </w:pPr>
      <w:r w:rsidRPr="0053408D">
        <w:rPr>
          <w:lang w:eastAsia="ru-RU"/>
        </w:rPr>
        <w:lastRenderedPageBreak/>
        <w:t>- дальнейшая работа по реализации Федеральных государственных образовательных стандартов начального, основного и среднего общего образования;</w:t>
      </w:r>
    </w:p>
    <w:p w:rsidR="0012388D" w:rsidRPr="0053408D" w:rsidRDefault="0012388D" w:rsidP="0053408D">
      <w:pPr>
        <w:spacing w:after="0"/>
        <w:ind w:left="-567" w:right="-284" w:firstLine="567"/>
        <w:jc w:val="both"/>
        <w:rPr>
          <w:lang w:eastAsia="ru-RU"/>
        </w:rPr>
      </w:pPr>
      <w:r w:rsidRPr="0053408D">
        <w:rPr>
          <w:lang w:eastAsia="ru-RU"/>
        </w:rPr>
        <w:t>- работа инновационных площадок в МКОУ «Богучарская СОШ № 1», МКОУ «Богучарская СОШ № 2», «Богучарский лицей» в рамках реализации  Федеральных государственных образовательных стандартов основного, среднего общего образования;</w:t>
      </w:r>
    </w:p>
    <w:p w:rsidR="0012388D" w:rsidRPr="0053408D" w:rsidRDefault="0012388D" w:rsidP="0053408D">
      <w:pPr>
        <w:spacing w:after="0"/>
        <w:ind w:left="-567" w:right="-284" w:firstLine="567"/>
        <w:jc w:val="both"/>
        <w:rPr>
          <w:lang w:eastAsia="ru-RU"/>
        </w:rPr>
      </w:pPr>
      <w:r w:rsidRPr="0053408D">
        <w:rPr>
          <w:lang w:eastAsia="ru-RU"/>
        </w:rPr>
        <w:t>- аккредитация общеобразовательных учреждений района;</w:t>
      </w:r>
    </w:p>
    <w:p w:rsidR="0012388D" w:rsidRPr="0053408D" w:rsidRDefault="0012388D" w:rsidP="0053408D">
      <w:pPr>
        <w:spacing w:after="0"/>
        <w:ind w:left="-567" w:right="-284" w:firstLine="567"/>
        <w:jc w:val="both"/>
        <w:rPr>
          <w:lang w:eastAsia="ru-RU"/>
        </w:rPr>
      </w:pPr>
      <w:r w:rsidRPr="0053408D">
        <w:rPr>
          <w:lang w:eastAsia="ru-RU"/>
        </w:rPr>
        <w:t>- дальнейшая реализация молодежной политики на территории района;</w:t>
      </w:r>
    </w:p>
    <w:p w:rsidR="0012388D" w:rsidRPr="0053408D" w:rsidRDefault="0012388D" w:rsidP="0053408D">
      <w:pPr>
        <w:spacing w:after="0"/>
        <w:ind w:left="-567" w:right="-284" w:firstLine="567"/>
        <w:jc w:val="both"/>
        <w:rPr>
          <w:lang w:eastAsia="ru-RU"/>
        </w:rPr>
      </w:pPr>
      <w:r w:rsidRPr="0053408D">
        <w:rPr>
          <w:lang w:eastAsia="ru-RU"/>
        </w:rPr>
        <w:t xml:space="preserve">-совершенствование оздоровительной, коррекционно-развивающей деятельности с привлечением социальных партнеров и родительской общественности; </w:t>
      </w:r>
    </w:p>
    <w:p w:rsidR="0012388D" w:rsidRPr="0053408D" w:rsidRDefault="0012388D" w:rsidP="0053408D">
      <w:pPr>
        <w:spacing w:after="0"/>
        <w:ind w:left="-567" w:right="-284" w:firstLine="567"/>
        <w:jc w:val="both"/>
        <w:rPr>
          <w:lang w:eastAsia="ru-RU"/>
        </w:rPr>
      </w:pPr>
      <w:r w:rsidRPr="0053408D">
        <w:rPr>
          <w:lang w:eastAsia="ru-RU"/>
        </w:rPr>
        <w:t>- дальнейшее привлечение молодых специалистов в образовательные учреждения района;</w:t>
      </w:r>
    </w:p>
    <w:p w:rsidR="0012388D" w:rsidRPr="0053408D" w:rsidRDefault="0012388D" w:rsidP="0053408D">
      <w:pPr>
        <w:spacing w:after="0"/>
        <w:ind w:left="-567" w:right="-284" w:firstLine="567"/>
        <w:jc w:val="both"/>
        <w:rPr>
          <w:lang w:eastAsia="ru-RU"/>
        </w:rPr>
      </w:pPr>
      <w:r w:rsidRPr="0053408D">
        <w:rPr>
          <w:lang w:eastAsia="ru-RU"/>
        </w:rPr>
        <w:t xml:space="preserve">- своевременное реагирование на нормативные изменения государственной образовательной политики; </w:t>
      </w:r>
    </w:p>
    <w:p w:rsidR="0012388D" w:rsidRPr="0053408D" w:rsidRDefault="0012388D" w:rsidP="0053408D">
      <w:pPr>
        <w:spacing w:after="0"/>
        <w:ind w:left="-567" w:right="-284" w:firstLine="567"/>
        <w:jc w:val="both"/>
        <w:rPr>
          <w:lang w:eastAsia="ru-RU"/>
        </w:rPr>
      </w:pPr>
      <w:r w:rsidRPr="0053408D">
        <w:rPr>
          <w:lang w:eastAsia="ru-RU"/>
        </w:rPr>
        <w:t>- строительство Радченской средней школы;</w:t>
      </w:r>
    </w:p>
    <w:p w:rsidR="0012388D" w:rsidRPr="0053408D" w:rsidRDefault="0012388D" w:rsidP="0053408D">
      <w:pPr>
        <w:spacing w:after="0"/>
        <w:ind w:left="-567" w:right="-284" w:firstLine="567"/>
        <w:jc w:val="both"/>
        <w:rPr>
          <w:lang w:eastAsia="ru-RU"/>
        </w:rPr>
      </w:pPr>
      <w:r w:rsidRPr="0053408D">
        <w:rPr>
          <w:lang w:eastAsia="ru-RU"/>
        </w:rPr>
        <w:t>- начало строительства Монастырщинского детского сада;</w:t>
      </w:r>
    </w:p>
    <w:p w:rsidR="0012388D" w:rsidRPr="0053408D" w:rsidRDefault="0012388D" w:rsidP="0053408D">
      <w:pPr>
        <w:spacing w:after="0"/>
        <w:ind w:left="-567" w:right="-284" w:firstLine="567"/>
        <w:jc w:val="both"/>
        <w:rPr>
          <w:lang w:eastAsia="ru-RU"/>
        </w:rPr>
      </w:pPr>
      <w:r w:rsidRPr="0053408D">
        <w:rPr>
          <w:lang w:eastAsia="ru-RU"/>
        </w:rPr>
        <w:t>-включение в областные проекты по ремонту спортивных залов общеобразовательных учреждений.</w:t>
      </w:r>
    </w:p>
    <w:p w:rsidR="0012388D" w:rsidRPr="0053408D" w:rsidRDefault="00D276C7" w:rsidP="0053408D">
      <w:pPr>
        <w:spacing w:after="0"/>
        <w:ind w:left="-567" w:right="-284" w:firstLine="567"/>
        <w:jc w:val="both"/>
        <w:rPr>
          <w:lang w:eastAsia="ru-RU"/>
        </w:rPr>
      </w:pPr>
      <w:r>
        <w:rPr>
          <w:lang w:eastAsia="ru-RU"/>
        </w:rPr>
        <w:t>В 2015 году п</w:t>
      </w:r>
      <w:r w:rsidR="0012388D" w:rsidRPr="0053408D">
        <w:rPr>
          <w:lang w:eastAsia="ru-RU"/>
        </w:rPr>
        <w:t>роводилась  работа по реализации Федеральных государственных образовательных стандартов основного общего образования. С начала 2015-2016 учебного года  5 классы во всех школах реализуют данный стандарт.</w:t>
      </w:r>
    </w:p>
    <w:p w:rsidR="0012388D" w:rsidRPr="0053408D" w:rsidRDefault="0012388D" w:rsidP="0053408D">
      <w:pPr>
        <w:spacing w:after="0"/>
        <w:ind w:left="-567" w:right="-284" w:firstLine="567"/>
        <w:jc w:val="both"/>
        <w:rPr>
          <w:lang w:eastAsia="ru-RU"/>
        </w:rPr>
      </w:pPr>
      <w:r w:rsidRPr="0053408D">
        <w:rPr>
          <w:lang w:eastAsia="ru-RU"/>
        </w:rPr>
        <w:t xml:space="preserve">Продолжена деятельность региональных инновационных площадок </w:t>
      </w:r>
      <w:r w:rsidR="00D276C7">
        <w:rPr>
          <w:lang w:eastAsia="ru-RU"/>
        </w:rPr>
        <w:t xml:space="preserve">на базе </w:t>
      </w:r>
      <w:r w:rsidRPr="0053408D">
        <w:rPr>
          <w:lang w:eastAsia="ru-RU"/>
        </w:rPr>
        <w:t xml:space="preserve"> МКОУ «Богучарская СОШ № 1» и МКОУ «Богучарская СОШ № 2» в рамках реализации  Федеральных государственных образовательных стандартов основного общего образования.</w:t>
      </w:r>
    </w:p>
    <w:p w:rsidR="0012388D" w:rsidRPr="0053408D" w:rsidRDefault="0012388D" w:rsidP="0053408D">
      <w:pPr>
        <w:spacing w:after="0"/>
        <w:ind w:left="-567" w:right="-284" w:firstLine="567"/>
        <w:jc w:val="both"/>
        <w:rPr>
          <w:lang w:eastAsia="ru-RU"/>
        </w:rPr>
      </w:pPr>
      <w:r w:rsidRPr="0053408D">
        <w:rPr>
          <w:lang w:eastAsia="ru-RU"/>
        </w:rPr>
        <w:t>В  Богучарском лицее, являющемся одной из 11-ти школ Воронежской области, ставших региональными инновационными площадками, в пилотном режиме начата апробация Федеральных государственных образовательных стандартов среднего общего образования.</w:t>
      </w:r>
    </w:p>
    <w:p w:rsidR="0012388D" w:rsidRPr="0053408D" w:rsidRDefault="0012388D" w:rsidP="0053408D">
      <w:pPr>
        <w:spacing w:after="0"/>
        <w:ind w:left="-567" w:right="-284" w:firstLine="567"/>
        <w:jc w:val="both"/>
      </w:pPr>
      <w:r w:rsidRPr="0053408D">
        <w:t>В рамках государственной программы Воронежской области «Развитие образования» с целью увеличения охвата детей занятиями спортом построена Монастырщинская многофункциональная  спортплощадка за счет областных средств, сумма затрат составила 4,5 млн</w:t>
      </w:r>
      <w:r w:rsidR="00D516B3" w:rsidRPr="0053408D">
        <w:t xml:space="preserve"> </w:t>
      </w:r>
      <w:r w:rsidRPr="0053408D">
        <w:t>руб</w:t>
      </w:r>
      <w:r w:rsidR="00D516B3" w:rsidRPr="0053408D">
        <w:t>.</w:t>
      </w:r>
    </w:p>
    <w:p w:rsidR="0012388D" w:rsidRPr="0053408D" w:rsidRDefault="0012388D" w:rsidP="0053408D">
      <w:pPr>
        <w:spacing w:after="0"/>
        <w:ind w:left="-567" w:right="-284" w:firstLine="567"/>
        <w:jc w:val="both"/>
      </w:pPr>
      <w:r w:rsidRPr="0053408D">
        <w:t xml:space="preserve">Проведены мероприятия по созданию условий  инклюзивного образования детей-инвалидов и детей с ограниченными возможностями здоровья в рамках государственной программы РФ «Доступная среда» на 2011-2015 годы и </w:t>
      </w:r>
      <w:r w:rsidRPr="0053408D">
        <w:lastRenderedPageBreak/>
        <w:t>государственной программы Воронеж</w:t>
      </w:r>
      <w:r w:rsidR="00D276C7">
        <w:t>с</w:t>
      </w:r>
      <w:r w:rsidRPr="0053408D">
        <w:t>кой области «До</w:t>
      </w:r>
      <w:r w:rsidR="00D516B3" w:rsidRPr="0053408D">
        <w:t>с</w:t>
      </w:r>
      <w:r w:rsidRPr="0053408D">
        <w:t>тупная среда» на 2015 год в целях, общедоступного бесплатного общего образования. Произведены работы и закуплено оборудование в МКОУ «Богучарская СОШ № 2», МКОУ «Лебединская СОШ», МКОУ «Подколодновская СОШ», сумма освоенных средств составила 4 млн</w:t>
      </w:r>
      <w:r w:rsidR="00D516B3" w:rsidRPr="0053408D">
        <w:t xml:space="preserve"> </w:t>
      </w:r>
      <w:r w:rsidRPr="0053408D">
        <w:t>руб</w:t>
      </w:r>
      <w:r w:rsidR="00D516B3" w:rsidRPr="0053408D">
        <w:t>.</w:t>
      </w:r>
      <w:r w:rsidRPr="0053408D">
        <w:t xml:space="preserve"> </w:t>
      </w:r>
      <w:r w:rsidR="00D276C7">
        <w:t xml:space="preserve"> </w:t>
      </w:r>
      <w:r w:rsidRPr="0053408D">
        <w:t xml:space="preserve">Богучарская  </w:t>
      </w:r>
      <w:r w:rsidR="00D276C7">
        <w:t>СОШ</w:t>
      </w:r>
      <w:r w:rsidRPr="0053408D">
        <w:t xml:space="preserve"> № 1 определена площадкой в рамках регионального проекта по созданию разноуровневой образовательной среды, обеспечивающей формирование у обучающихся компетенций в области моделирования и конструирования на основе информационно-коммуникационных и 3</w:t>
      </w:r>
      <w:r w:rsidRPr="0053408D">
        <w:rPr>
          <w:lang w:val="en-US"/>
        </w:rPr>
        <w:t>D</w:t>
      </w:r>
      <w:r w:rsidRPr="0053408D">
        <w:t xml:space="preserve"> технологий. Поставка 3</w:t>
      </w:r>
      <w:r w:rsidRPr="0053408D">
        <w:rPr>
          <w:lang w:val="en-US"/>
        </w:rPr>
        <w:t>D</w:t>
      </w:r>
      <w:r w:rsidRPr="0053408D">
        <w:t xml:space="preserve"> оборудования проведена в  ноябре 201</w:t>
      </w:r>
      <w:r w:rsidR="00D276C7">
        <w:t>5</w:t>
      </w:r>
      <w:r w:rsidRPr="0053408D">
        <w:t xml:space="preserve"> года за счет средств Воронежского областного фонда социальной поддержки населения. </w:t>
      </w:r>
    </w:p>
    <w:p w:rsidR="0012388D" w:rsidRPr="0053408D" w:rsidRDefault="0012388D" w:rsidP="0053408D">
      <w:pPr>
        <w:spacing w:after="0"/>
        <w:ind w:left="-567" w:right="-284" w:firstLine="567"/>
        <w:jc w:val="both"/>
      </w:pPr>
      <w:r w:rsidRPr="0053408D">
        <w:t xml:space="preserve">На строительство средней школы в селе Радченское в 2015 году  из муниципального бюджета выделены денежные средства и использованы по назначению порядка </w:t>
      </w:r>
      <w:r w:rsidR="00D516B3" w:rsidRPr="0053408D">
        <w:t>14,9</w:t>
      </w:r>
      <w:r w:rsidRPr="0053408D">
        <w:t xml:space="preserve">  млн руб</w:t>
      </w:r>
      <w:r w:rsidR="00D516B3" w:rsidRPr="0053408D">
        <w:t>.</w:t>
      </w:r>
      <w:r w:rsidRPr="0053408D">
        <w:t xml:space="preserve"> </w:t>
      </w:r>
    </w:p>
    <w:p w:rsidR="0012388D" w:rsidRPr="0053408D" w:rsidRDefault="0012388D" w:rsidP="0053408D">
      <w:pPr>
        <w:spacing w:after="0"/>
        <w:ind w:left="-567" w:right="-284" w:firstLine="567"/>
        <w:jc w:val="both"/>
      </w:pPr>
      <w:r w:rsidRPr="0053408D">
        <w:t>В 2015 году проведена оплата за  проектно-изыскательские работы по строительству блочно-модульных  газовых котельных в МКОУ «Вишневская ООШ» и МКОУ «Полтавская ООШ», сумма затрат составила 1,2 млн руб</w:t>
      </w:r>
      <w:r w:rsidR="00D516B3" w:rsidRPr="0053408D">
        <w:t>.</w:t>
      </w:r>
    </w:p>
    <w:p w:rsidR="0012388D" w:rsidRPr="0053408D" w:rsidRDefault="0012388D" w:rsidP="0053408D">
      <w:pPr>
        <w:widowControl w:val="0"/>
        <w:adjustRightInd w:val="0"/>
        <w:spacing w:after="0"/>
        <w:ind w:left="-567" w:right="-284" w:firstLine="567"/>
        <w:jc w:val="both"/>
        <w:rPr>
          <w:lang w:eastAsia="ru-RU"/>
        </w:rPr>
      </w:pPr>
      <w:r w:rsidRPr="0053408D">
        <w:rPr>
          <w:lang w:eastAsia="ru-RU"/>
        </w:rPr>
        <w:t>Государственная поддержка системы образования в настоящее время велика, но финансовые затраты местного бюджета также очень существенны и позволяют системе образования развиваться поступательно и планомерно, решать многие проблемы системы дошкольного и  общего образования.</w:t>
      </w:r>
    </w:p>
    <w:p w:rsidR="0012388D" w:rsidRPr="0053408D" w:rsidRDefault="0012388D" w:rsidP="0053408D">
      <w:pPr>
        <w:spacing w:after="0"/>
        <w:ind w:left="-567" w:right="-284" w:firstLine="567"/>
        <w:jc w:val="both"/>
      </w:pPr>
      <w:r w:rsidRPr="0053408D">
        <w:rPr>
          <w:lang w:eastAsia="ru-RU"/>
        </w:rPr>
        <w:t>Это и подготовка школьных котельных к отопительному сезону, и   техническое  обслуживание  противопожарного  оборудования, и безопасное использование автопарка (13 школьных автобусов), и подвоз детей к месту</w:t>
      </w:r>
      <w:r w:rsidRPr="0053408D">
        <w:t xml:space="preserve">. </w:t>
      </w:r>
    </w:p>
    <w:p w:rsidR="0012388D" w:rsidRPr="0053408D" w:rsidRDefault="0012388D" w:rsidP="0053408D">
      <w:pPr>
        <w:widowControl w:val="0"/>
        <w:adjustRightInd w:val="0"/>
        <w:spacing w:after="0"/>
        <w:ind w:left="-567" w:right="-284" w:firstLine="567"/>
        <w:jc w:val="both"/>
        <w:rPr>
          <w:lang w:eastAsia="ru-RU"/>
        </w:rPr>
      </w:pPr>
      <w:r w:rsidRPr="0053408D">
        <w:rPr>
          <w:lang w:eastAsia="ru-RU"/>
        </w:rPr>
        <w:t>В поле зрения администрации района постоянно находятся вопросы сохранения и  укрепления здоровья детей, главным из которых является вопрос полноценного горячего питания школьников. С целью укрепления здоровья детей в 2015 году проводилась вся необходимая  работа  по организации питания учащихся школ в соответствии с требованиями СанПиН. В 2015-2016 году выделены денежные средства в размере 2-х рублей на каждого питающегося  ребенка в день.</w:t>
      </w:r>
    </w:p>
    <w:p w:rsidR="0012388D" w:rsidRPr="0053408D" w:rsidRDefault="00D276C7" w:rsidP="0053408D">
      <w:pPr>
        <w:spacing w:after="0"/>
        <w:ind w:left="-567" w:right="-284" w:firstLine="567"/>
        <w:jc w:val="both"/>
      </w:pPr>
      <w:r>
        <w:t>Б</w:t>
      </w:r>
      <w:r w:rsidR="0012388D" w:rsidRPr="0053408D">
        <w:t>ыло обеспечено своевременное выделение финансовых средств из местного бюджета на регулярную выдачу  3050 школьникам 1-9 классов (три раза в неделю) «школьного молока».</w:t>
      </w:r>
    </w:p>
    <w:p w:rsidR="0012388D" w:rsidRPr="0053408D" w:rsidRDefault="0012388D" w:rsidP="0053408D">
      <w:pPr>
        <w:spacing w:after="0"/>
        <w:ind w:left="-567" w:right="-284" w:firstLine="567"/>
        <w:jc w:val="both"/>
        <w:rPr>
          <w:lang w:eastAsia="ru-RU"/>
        </w:rPr>
      </w:pPr>
      <w:r w:rsidRPr="0053408D">
        <w:rPr>
          <w:lang w:eastAsia="ru-RU"/>
        </w:rPr>
        <w:t>Всё вышеперечисленное направлено на создание комфортной образовательной среды, условий, отвечающих всем требованиям к образовательному процессу, что, безусловно, способствует повышению качества образования детей.</w:t>
      </w:r>
    </w:p>
    <w:p w:rsidR="0012388D" w:rsidRPr="0053408D" w:rsidRDefault="0012388D" w:rsidP="0053408D">
      <w:pPr>
        <w:spacing w:after="0"/>
        <w:ind w:left="-567" w:right="-284" w:firstLine="567"/>
        <w:jc w:val="both"/>
      </w:pPr>
      <w:r w:rsidRPr="0053408D">
        <w:lastRenderedPageBreak/>
        <w:t>С 1 сентября 2015 года все обучающиеся обеспечены бесплатными учебниками. На 2014-2015 учебный год было закуплено более 12 000 учебников  на сумму  3,9 млн руб</w:t>
      </w:r>
      <w:r w:rsidR="00D276C7">
        <w:t>.</w:t>
      </w:r>
      <w:r w:rsidRPr="0053408D">
        <w:t xml:space="preserve"> из  средств субвенции.</w:t>
      </w:r>
    </w:p>
    <w:p w:rsidR="0012388D" w:rsidRPr="0053408D" w:rsidRDefault="0012388D" w:rsidP="0053408D">
      <w:pPr>
        <w:spacing w:after="0"/>
        <w:ind w:left="-567" w:right="-284" w:firstLine="567"/>
        <w:jc w:val="both"/>
        <w:rPr>
          <w:lang w:eastAsia="ru-RU"/>
        </w:rPr>
      </w:pPr>
      <w:r w:rsidRPr="0053408D">
        <w:rPr>
          <w:lang w:eastAsia="ru-RU"/>
        </w:rPr>
        <w:t>Повышению качества образования способствует не только  обеспеченность учебными пособиями, но, в первую очередь, уровень квалификации педагогов, поэтому весь 2015 год продолжалась работа по повышению квалификации и курсовой переподготовке педагогических кадров.</w:t>
      </w:r>
    </w:p>
    <w:p w:rsidR="0012388D" w:rsidRPr="0053408D" w:rsidRDefault="0012388D" w:rsidP="0053408D">
      <w:pPr>
        <w:spacing w:after="0"/>
        <w:ind w:left="-567" w:right="-284" w:firstLine="567"/>
        <w:jc w:val="both"/>
      </w:pPr>
      <w:r w:rsidRPr="0053408D">
        <w:rPr>
          <w:lang w:eastAsia="ru-RU"/>
        </w:rPr>
        <w:t xml:space="preserve">Создание и совершенствование условий для обучения детей в общеобразовательных организациях дает свои результаты: успеваемость составила 99,5 %, качество обученности – 43,5 %. Растет число способных детей, участвующих во Всероссийской предметной олимпиаде школьников и в других видах олимпиад, включая  вузовские. </w:t>
      </w:r>
    </w:p>
    <w:p w:rsidR="0012388D" w:rsidRPr="0053408D" w:rsidRDefault="0012388D" w:rsidP="0053408D">
      <w:pPr>
        <w:tabs>
          <w:tab w:val="left" w:pos="2394"/>
        </w:tabs>
        <w:spacing w:after="0"/>
        <w:ind w:left="-567" w:right="-284" w:firstLine="567"/>
        <w:jc w:val="both"/>
        <w:rPr>
          <w:lang w:eastAsia="ru-RU"/>
        </w:rPr>
      </w:pPr>
      <w:r w:rsidRPr="0053408D">
        <w:rPr>
          <w:lang w:eastAsia="ru-RU"/>
        </w:rPr>
        <w:t xml:space="preserve">307 выпускников 9 классов были допущены к государственной  итоговой аттестации, 304 обучающихся сдавали экзамены в форме ОГЭ, 3 обучающихся (дети-инвалиды) сдавали  в форме ГВЭ. </w:t>
      </w:r>
    </w:p>
    <w:p w:rsidR="0012388D" w:rsidRPr="0053408D" w:rsidRDefault="0012388D" w:rsidP="0053408D">
      <w:pPr>
        <w:spacing w:after="0"/>
        <w:ind w:left="-567" w:right="-284" w:firstLine="567"/>
        <w:jc w:val="both"/>
        <w:rPr>
          <w:lang w:eastAsia="ru-RU"/>
        </w:rPr>
      </w:pPr>
      <w:r w:rsidRPr="0053408D">
        <w:rPr>
          <w:lang w:eastAsia="ru-RU"/>
        </w:rPr>
        <w:t>Все выпускники 9 классов прошли государственную итоговую аттестацию и получили аттестат об основном общем образовании. 19 из 307 девятиклассников получили аттестаты особого образца (с отличием), что составило 6 % от общего количества выпускников 9 классов.</w:t>
      </w:r>
    </w:p>
    <w:p w:rsidR="0012388D" w:rsidRPr="0053408D" w:rsidRDefault="0012388D" w:rsidP="0053408D">
      <w:pPr>
        <w:spacing w:after="0"/>
        <w:ind w:left="-567" w:right="-284" w:firstLine="567"/>
        <w:jc w:val="both"/>
      </w:pPr>
      <w:r w:rsidRPr="0053408D">
        <w:t>48 % выпускников 9</w:t>
      </w:r>
      <w:r w:rsidR="00D276C7">
        <w:t>-х</w:t>
      </w:r>
      <w:r w:rsidRPr="0053408D">
        <w:t xml:space="preserve"> классов поступили на дальнейшее обучение в 10 классы средних школ района. Остальные выпускники продолжают обучение в средних специальных учебных заведениях.</w:t>
      </w:r>
    </w:p>
    <w:p w:rsidR="0012388D" w:rsidRPr="0053408D" w:rsidRDefault="0012388D" w:rsidP="0053408D">
      <w:pPr>
        <w:spacing w:after="0"/>
        <w:ind w:left="-567" w:right="-284" w:firstLine="567"/>
        <w:jc w:val="both"/>
        <w:rPr>
          <w:lang w:eastAsia="ru-RU"/>
        </w:rPr>
      </w:pPr>
      <w:r w:rsidRPr="0053408D">
        <w:rPr>
          <w:lang w:eastAsia="ru-RU"/>
        </w:rPr>
        <w:t xml:space="preserve">В 2015 году в районе 175 выпускников </w:t>
      </w:r>
      <w:r w:rsidRPr="0053408D">
        <w:rPr>
          <w:lang w:val="en-US" w:eastAsia="ru-RU"/>
        </w:rPr>
        <w:t>XI</w:t>
      </w:r>
      <w:r w:rsidRPr="0053408D">
        <w:rPr>
          <w:lang w:eastAsia="ru-RU"/>
        </w:rPr>
        <w:t xml:space="preserve"> классов проходили государственную итоговую  аттестацию в форме и по материалам ЕГЭ по 12-ти общеобразовательным предметам. Русский язык и математика по-прежнему являлись обязательными. Ограничений по количеству экзаменов, выбираемых обучающимися (кроме обязательных) не было, что расширяло спектр вузов, куда выпускники средних школ могли представлять документы на поступление.</w:t>
      </w:r>
    </w:p>
    <w:p w:rsidR="0012388D" w:rsidRPr="0053408D" w:rsidRDefault="0012388D" w:rsidP="0053408D">
      <w:pPr>
        <w:ind w:left="-567" w:right="-284" w:firstLine="567"/>
        <w:jc w:val="both"/>
      </w:pPr>
      <w:r w:rsidRPr="0053408D">
        <w:rPr>
          <w:b/>
        </w:rPr>
        <w:t>По русскому языку</w:t>
      </w:r>
      <w:r w:rsidRPr="0053408D">
        <w:t xml:space="preserve">   хороших результатов достигли выпускники 11 –х классов МКОУ «Твердохлебовская СОШ» (средний балл по предмету – 86),  МКОУ «Богучарский лицей» (средний балл по предмету – 72), МКОУ  «Подколодновская СОШ» (средний балл по предмету – 68), по району средний балл по русскому языку 64, по области 66.  90 баллов и выше по русскому языку набрали 6 человек (3%) -выпускники  из МКОУ «</w:t>
      </w:r>
      <w:smartTag w:uri="urn:schemas-microsoft-com:office:smarttags" w:element="PersonName">
        <w:smartTag w:uri="urn:schemas-microsoft-com:office:smarttags" w:element="PersonName">
          <w:smartTagPr>
            <w:attr w:name="ProductID" w:val="Богучарская СОШ №"/>
          </w:smartTagPr>
          <w:r w:rsidRPr="0053408D">
            <w:t>Богучарская СОШ №</w:t>
          </w:r>
        </w:smartTag>
        <w:r w:rsidRPr="0053408D">
          <w:t>1</w:t>
        </w:r>
      </w:smartTag>
      <w:r w:rsidRPr="0053408D">
        <w:t>» - 1 чел., МКОУ «</w:t>
      </w:r>
      <w:smartTag w:uri="urn:schemas-microsoft-com:office:smarttags" w:element="PersonName">
        <w:smartTagPr>
          <w:attr w:name="ProductID" w:val="Богучарская СОШ №"/>
        </w:smartTagPr>
        <w:r w:rsidRPr="0053408D">
          <w:t>Богучарская СОШ №</w:t>
        </w:r>
      </w:smartTag>
      <w:r w:rsidRPr="0053408D">
        <w:t>2» - 1 чел., МКОУ «Богучарский лицей» - 3 чел., МКОУ «Твердохлебовская СОШ»- 1 чел. От 70 до 90 баллов по русскому языку набрали 49 человек (28%).</w:t>
      </w:r>
    </w:p>
    <w:p w:rsidR="0012388D" w:rsidRPr="0053408D" w:rsidRDefault="0012388D" w:rsidP="00D276C7">
      <w:pPr>
        <w:spacing w:after="0"/>
        <w:ind w:left="-567" w:right="-284" w:firstLine="567"/>
        <w:jc w:val="both"/>
      </w:pPr>
      <w:r w:rsidRPr="0053408D">
        <w:rPr>
          <w:b/>
        </w:rPr>
        <w:lastRenderedPageBreak/>
        <w:t xml:space="preserve">Математику   </w:t>
      </w:r>
      <w:r w:rsidRPr="0053408D">
        <w:t xml:space="preserve">  выпускники 11–х классов района сдали значительно хуже. Из 167 выпускников, сдававших математику на профильном уровне, 28 человек не смогли перешагнуть минимальный порог по данному предмету, но 13 выпускников 11 класса, имея минимальное количество баллов по математике базового уровня,  сумели получить аттестат. 15 человек из 3 общеобразовательных организаций (МКОУ «</w:t>
      </w:r>
      <w:smartTag w:uri="urn:schemas-microsoft-com:office:smarttags" w:element="PersonName">
        <w:smartTagPr>
          <w:attr w:name="ProductID" w:val="Богучарская СОШ №"/>
        </w:smartTagPr>
        <w:r w:rsidRPr="0053408D">
          <w:t>Богучарская СОШ №</w:t>
        </w:r>
      </w:smartTag>
      <w:r w:rsidRPr="0053408D">
        <w:t>2» - 5 человек, МКОУ «Лебединская СОШ» - 2 человека, МКОУ «Радченская СОШ» - 8 человек) пересдавали математику базовую в дополнительные сроки, 8 из них не набрали минимального количества баллов.</w:t>
      </w:r>
    </w:p>
    <w:p w:rsidR="0012388D" w:rsidRPr="0053408D" w:rsidRDefault="0012388D" w:rsidP="00D276C7">
      <w:pPr>
        <w:spacing w:after="0"/>
        <w:ind w:left="-567" w:right="-284" w:firstLine="567"/>
        <w:jc w:val="both"/>
      </w:pPr>
      <w:r w:rsidRPr="0053408D">
        <w:t>Средний балл по области по математике профильного уровня – 48 баллов, по району – 43 балла. У  выпускников 11  класса МКОУ «Луговская СОШ» - 59 баллов, МКОУ «Подколодновская СОШ»- 57 баллов, МКОУ «</w:t>
      </w:r>
      <w:smartTag w:uri="urn:schemas-microsoft-com:office:smarttags" w:element="PersonName">
        <w:smartTag w:uri="urn:schemas-microsoft-com:office:smarttags" w:element="PersonName">
          <w:smartTagPr>
            <w:attr w:name="ProductID" w:val="Богучарская СОШ №"/>
          </w:smartTagPr>
          <w:r w:rsidRPr="0053408D">
            <w:t>Богучарская СОШ №</w:t>
          </w:r>
        </w:smartTag>
        <w:r w:rsidRPr="0053408D">
          <w:t>1</w:t>
        </w:r>
      </w:smartTag>
      <w:r w:rsidRPr="0053408D">
        <w:t>» - 53 балла, МКОУ «Богучарский лицей» - 50 баллов.</w:t>
      </w:r>
    </w:p>
    <w:p w:rsidR="0012388D" w:rsidRPr="0053408D" w:rsidRDefault="0012388D" w:rsidP="00D276C7">
      <w:pPr>
        <w:spacing w:after="0"/>
        <w:ind w:left="-567" w:right="-284" w:firstLine="567"/>
        <w:jc w:val="both"/>
      </w:pPr>
      <w:r w:rsidRPr="0053408D">
        <w:t>Свыше 90  баллов по математике не набрал никто, от 70 до 90 баллов 13 человек (8%).</w:t>
      </w:r>
    </w:p>
    <w:p w:rsidR="0012388D" w:rsidRPr="0053408D" w:rsidRDefault="0012388D" w:rsidP="00D276C7">
      <w:pPr>
        <w:spacing w:after="0"/>
        <w:ind w:left="-567" w:right="-284" w:firstLine="567"/>
        <w:jc w:val="both"/>
      </w:pPr>
      <w:r w:rsidRPr="0053408D">
        <w:t xml:space="preserve">167 выпускников, успешно сдавших обязательные предметы, получили аттестат о среднем общем образовании, 13 выпускников были награждены медалями «За особые успехи в учении». Это учащиеся, успешно сдавшие государственную итоговую аттестацию и добившиеся высоких результатов  в течение всего периода обучения. </w:t>
      </w:r>
    </w:p>
    <w:p w:rsidR="0012388D" w:rsidRPr="0053408D" w:rsidRDefault="0012388D" w:rsidP="0053408D">
      <w:pPr>
        <w:spacing w:after="0"/>
        <w:ind w:left="-567" w:right="-284" w:firstLine="567"/>
        <w:jc w:val="both"/>
        <w:rPr>
          <w:lang w:eastAsia="ru-RU"/>
        </w:rPr>
      </w:pPr>
      <w:r w:rsidRPr="0053408D">
        <w:rPr>
          <w:lang w:eastAsia="ru-RU"/>
        </w:rPr>
        <w:t xml:space="preserve">Свыше 80% выпускников 11-х классов поступили в высшие учебные заведения, более 60% выпускников общеобразовательных учреждений района поступили в высшие учебные заведения на бюджетные  отделения. </w:t>
      </w:r>
    </w:p>
    <w:p w:rsidR="0012388D" w:rsidRPr="0053408D" w:rsidRDefault="0012388D" w:rsidP="0053408D">
      <w:pPr>
        <w:spacing w:after="0"/>
        <w:ind w:left="-567" w:right="-284" w:firstLine="567"/>
        <w:jc w:val="both"/>
        <w:rPr>
          <w:lang w:eastAsia="ru-RU"/>
        </w:rPr>
      </w:pPr>
      <w:r w:rsidRPr="0053408D">
        <w:rPr>
          <w:lang w:eastAsia="ru-RU"/>
        </w:rPr>
        <w:t>Администрацией Богучарского муниципального района, управлением  по образованию и молодежной политике были созданы все условия для полноценной организации проведения государственной итоговой  аттестации выпускников основной и средней школы. На государственную итоговую аттестацию выпускников было выделено из муниципального бюджета 150 430  рублей.</w:t>
      </w:r>
    </w:p>
    <w:p w:rsidR="0012388D" w:rsidRPr="0053408D" w:rsidRDefault="0012388D" w:rsidP="0053408D">
      <w:pPr>
        <w:spacing w:after="0"/>
        <w:ind w:left="-567" w:right="-284" w:firstLine="567"/>
        <w:jc w:val="both"/>
      </w:pPr>
      <w:r w:rsidRPr="0053408D">
        <w:t>На развитие системы образования Богучарского муниципального района в 2015 году из всех источников финансирования направлено 437,1 млн. рублей, в том числе средств федерального бюджета – 4,7 млн.  рублей; областного бюджета 292,3 млн.  рублей; муниципального бюджета– 140,1 млн. рублей.</w:t>
      </w:r>
    </w:p>
    <w:p w:rsidR="0012388D" w:rsidRPr="0053408D" w:rsidRDefault="0012388D" w:rsidP="0053408D">
      <w:pPr>
        <w:spacing w:after="0"/>
        <w:ind w:left="-567" w:right="-284" w:firstLine="567"/>
        <w:jc w:val="both"/>
      </w:pPr>
      <w:r w:rsidRPr="0053408D">
        <w:t>Средства федерального бюджета израсходованы по направлениям:</w:t>
      </w:r>
    </w:p>
    <w:p w:rsidR="0012388D" w:rsidRPr="0053408D" w:rsidRDefault="0012388D" w:rsidP="0053408D">
      <w:pPr>
        <w:spacing w:after="0"/>
        <w:ind w:left="-567" w:right="-284" w:firstLine="567"/>
        <w:jc w:val="both"/>
      </w:pPr>
      <w:r w:rsidRPr="0053408D">
        <w:t>1. Модернизация дошкольного образования (капитальный ремонт помещения и приобретение оборудования МКОУ «Твердохлебовская СОШ»</w:t>
      </w:r>
      <w:r w:rsidR="00343BE8">
        <w:t xml:space="preserve"> -  1,4 млн</w:t>
      </w:r>
      <w:r w:rsidRPr="0053408D">
        <w:t xml:space="preserve"> руб.</w:t>
      </w:r>
    </w:p>
    <w:p w:rsidR="0012388D" w:rsidRPr="0053408D" w:rsidRDefault="0012388D" w:rsidP="0053408D">
      <w:pPr>
        <w:spacing w:after="0"/>
        <w:ind w:left="-567" w:right="-284" w:firstLine="567"/>
        <w:jc w:val="both"/>
      </w:pPr>
      <w:r w:rsidRPr="0053408D">
        <w:t xml:space="preserve">2. Организация мероприятий по программе «Доступная среда» (капитальный ремонт в МКОУ «Богучарская СОШ №2», МКОУ </w:t>
      </w:r>
      <w:r w:rsidRPr="0053408D">
        <w:lastRenderedPageBreak/>
        <w:t>«Подколодновская СОШ», МКОУ «Лебединская СОШ», приобретение оборудования) – 2,8 млн руб.</w:t>
      </w:r>
    </w:p>
    <w:p w:rsidR="0012388D" w:rsidRPr="0053408D" w:rsidRDefault="0012388D" w:rsidP="0053408D">
      <w:pPr>
        <w:spacing w:after="0"/>
        <w:ind w:left="-567" w:right="-284" w:firstLine="567"/>
        <w:jc w:val="both"/>
      </w:pPr>
      <w:r w:rsidRPr="0053408D">
        <w:t xml:space="preserve">3. </w:t>
      </w:r>
      <w:r w:rsidR="00343BE8">
        <w:t>П</w:t>
      </w:r>
      <w:r w:rsidRPr="0053408D">
        <w:t>роизведена выплата единовременного пособия,  лишенных родительс</w:t>
      </w:r>
      <w:r w:rsidR="00343BE8">
        <w:t xml:space="preserve">кого попечения на сумму 0,5 млн </w:t>
      </w:r>
      <w:r w:rsidRPr="0053408D">
        <w:t>руб.</w:t>
      </w:r>
    </w:p>
    <w:p w:rsidR="0012388D" w:rsidRPr="0053408D" w:rsidRDefault="0012388D" w:rsidP="0053408D">
      <w:pPr>
        <w:spacing w:after="0"/>
        <w:ind w:left="-567" w:right="-284" w:firstLine="567"/>
        <w:jc w:val="both"/>
      </w:pPr>
      <w:r w:rsidRPr="0053408D">
        <w:t>Средства областного бюджета израсходованы по направлениям:</w:t>
      </w:r>
    </w:p>
    <w:p w:rsidR="0012388D" w:rsidRPr="0053408D" w:rsidRDefault="0012388D" w:rsidP="0053408D">
      <w:pPr>
        <w:spacing w:after="0"/>
        <w:ind w:left="-567" w:right="-284" w:firstLine="567"/>
        <w:jc w:val="both"/>
      </w:pPr>
      <w:r w:rsidRPr="0053408D">
        <w:t>1. Субвенция на реализацию стандарта общего образования – 203,3 млн  руб</w:t>
      </w:r>
      <w:r w:rsidR="00343BE8">
        <w:t>.</w:t>
      </w:r>
      <w:r w:rsidRPr="0053408D">
        <w:t xml:space="preserve">, из них: </w:t>
      </w:r>
    </w:p>
    <w:p w:rsidR="0012388D" w:rsidRPr="0053408D" w:rsidRDefault="00343BE8" w:rsidP="0053408D">
      <w:pPr>
        <w:spacing w:after="0"/>
        <w:ind w:left="-567" w:right="-284" w:firstLine="567"/>
        <w:jc w:val="both"/>
      </w:pPr>
      <w:r>
        <w:t>- 191,6 млн</w:t>
      </w:r>
      <w:r w:rsidR="0012388D" w:rsidRPr="0053408D">
        <w:t xml:space="preserve"> руб</w:t>
      </w:r>
      <w:r>
        <w:t>.</w:t>
      </w:r>
      <w:r w:rsidR="0012388D" w:rsidRPr="0053408D">
        <w:t xml:space="preserve"> – фонд оплаты труда, включающий вознаграждение педагогов за классное руководство; </w:t>
      </w:r>
    </w:p>
    <w:p w:rsidR="0012388D" w:rsidRPr="0053408D" w:rsidRDefault="0012388D" w:rsidP="0053408D">
      <w:pPr>
        <w:spacing w:after="0"/>
        <w:ind w:left="-567" w:right="-284" w:firstLine="567"/>
        <w:jc w:val="both"/>
      </w:pPr>
      <w:r w:rsidRPr="0053408D">
        <w:t xml:space="preserve">- 11,7 </w:t>
      </w:r>
      <w:r w:rsidR="00343BE8">
        <w:t>млн</w:t>
      </w:r>
      <w:r w:rsidR="00343BE8" w:rsidRPr="0053408D">
        <w:t xml:space="preserve"> руб</w:t>
      </w:r>
      <w:r w:rsidR="00343BE8">
        <w:t>.</w:t>
      </w:r>
      <w:r w:rsidR="00343BE8" w:rsidRPr="0053408D">
        <w:t xml:space="preserve"> </w:t>
      </w:r>
      <w:r w:rsidRPr="0053408D">
        <w:t>– статья «учебные расходы», которые потрачены на:</w:t>
      </w:r>
    </w:p>
    <w:p w:rsidR="0012388D" w:rsidRPr="0053408D" w:rsidRDefault="0012388D" w:rsidP="0053408D">
      <w:pPr>
        <w:spacing w:after="0"/>
        <w:ind w:left="-567" w:right="-284" w:firstLine="567"/>
        <w:jc w:val="both"/>
      </w:pPr>
      <w:r w:rsidRPr="0053408D">
        <w:t xml:space="preserve">- приобретение учебников – 3,9 </w:t>
      </w:r>
      <w:r w:rsidR="00343BE8">
        <w:t>млн</w:t>
      </w:r>
      <w:r w:rsidR="00343BE8" w:rsidRPr="0053408D">
        <w:t xml:space="preserve"> руб</w:t>
      </w:r>
      <w:r w:rsidR="00343BE8">
        <w:t>.</w:t>
      </w:r>
      <w:r w:rsidRPr="0053408D">
        <w:t>;</w:t>
      </w:r>
    </w:p>
    <w:p w:rsidR="0012388D" w:rsidRPr="0053408D" w:rsidRDefault="0012388D" w:rsidP="0053408D">
      <w:pPr>
        <w:spacing w:after="0"/>
        <w:ind w:left="-567" w:right="-284" w:firstLine="567"/>
        <w:jc w:val="both"/>
      </w:pPr>
      <w:r w:rsidRPr="0053408D">
        <w:t xml:space="preserve">- приобретение мебели, спортинвентаря, компьютерного оборудования учебно-производственного оборудования – 3,5 </w:t>
      </w:r>
      <w:r w:rsidR="00343BE8">
        <w:t>млн</w:t>
      </w:r>
      <w:r w:rsidR="00343BE8" w:rsidRPr="0053408D">
        <w:t xml:space="preserve"> руб</w:t>
      </w:r>
      <w:r w:rsidR="00343BE8">
        <w:t>.</w:t>
      </w:r>
      <w:r w:rsidRPr="0053408D">
        <w:t>;</w:t>
      </w:r>
    </w:p>
    <w:p w:rsidR="0012388D" w:rsidRPr="0053408D" w:rsidRDefault="0012388D" w:rsidP="0053408D">
      <w:pPr>
        <w:spacing w:after="0"/>
        <w:ind w:left="-567" w:right="-284" w:firstLine="567"/>
        <w:jc w:val="both"/>
      </w:pPr>
      <w:r w:rsidRPr="0053408D">
        <w:t xml:space="preserve">- повышение квалификации педагогов – 1,4 </w:t>
      </w:r>
      <w:r w:rsidR="00343BE8">
        <w:t>млн</w:t>
      </w:r>
      <w:r w:rsidR="00343BE8" w:rsidRPr="0053408D">
        <w:t xml:space="preserve"> руб</w:t>
      </w:r>
      <w:r w:rsidR="00343BE8">
        <w:t>.</w:t>
      </w:r>
      <w:r w:rsidRPr="0053408D">
        <w:t>;</w:t>
      </w:r>
    </w:p>
    <w:p w:rsidR="0012388D" w:rsidRPr="0053408D" w:rsidRDefault="0012388D" w:rsidP="0053408D">
      <w:pPr>
        <w:spacing w:after="0"/>
        <w:ind w:left="-567" w:right="-284" w:firstLine="567"/>
        <w:jc w:val="both"/>
      </w:pPr>
      <w:r w:rsidRPr="0053408D">
        <w:t xml:space="preserve">- приобретение канцелярских, хозяйственных товаров, оплату интернет-трафика, услуги в области информационных технологий – 2,9 </w:t>
      </w:r>
      <w:r w:rsidR="00343BE8">
        <w:t>млн</w:t>
      </w:r>
      <w:r w:rsidR="00343BE8" w:rsidRPr="0053408D">
        <w:t xml:space="preserve"> руб</w:t>
      </w:r>
      <w:r w:rsidR="00343BE8">
        <w:t>.</w:t>
      </w:r>
      <w:r w:rsidRPr="0053408D">
        <w:t xml:space="preserve"> </w:t>
      </w:r>
    </w:p>
    <w:p w:rsidR="0012388D" w:rsidRPr="0053408D" w:rsidRDefault="0012388D" w:rsidP="0053408D">
      <w:pPr>
        <w:spacing w:after="0"/>
        <w:ind w:left="-567" w:right="-284" w:firstLine="567"/>
        <w:jc w:val="both"/>
      </w:pPr>
      <w:r w:rsidRPr="0053408D">
        <w:t xml:space="preserve">2. Субвенция на реализацию дошкольного образования – 59,1 </w:t>
      </w:r>
      <w:r w:rsidR="00343BE8">
        <w:t>млн</w:t>
      </w:r>
      <w:r w:rsidR="00343BE8" w:rsidRPr="0053408D">
        <w:t xml:space="preserve"> руб</w:t>
      </w:r>
      <w:r w:rsidR="00343BE8">
        <w:t>.</w:t>
      </w:r>
      <w:r w:rsidRPr="0053408D">
        <w:t>, из них:</w:t>
      </w:r>
    </w:p>
    <w:p w:rsidR="0012388D" w:rsidRPr="0053408D" w:rsidRDefault="0012388D" w:rsidP="0053408D">
      <w:pPr>
        <w:spacing w:after="0"/>
        <w:ind w:left="-567" w:right="-284" w:firstLine="567"/>
        <w:jc w:val="both"/>
      </w:pPr>
      <w:r w:rsidRPr="0053408D">
        <w:t xml:space="preserve">- 55,2 </w:t>
      </w:r>
      <w:r w:rsidR="00343BE8">
        <w:t>млн</w:t>
      </w:r>
      <w:r w:rsidR="00343BE8" w:rsidRPr="0053408D">
        <w:t xml:space="preserve"> руб</w:t>
      </w:r>
      <w:r w:rsidR="00343BE8">
        <w:t>.</w:t>
      </w:r>
      <w:r w:rsidR="00343BE8" w:rsidRPr="0053408D">
        <w:t xml:space="preserve"> </w:t>
      </w:r>
      <w:r w:rsidRPr="0053408D">
        <w:t>– фонд оплаты труда;</w:t>
      </w:r>
    </w:p>
    <w:p w:rsidR="0012388D" w:rsidRPr="0053408D" w:rsidRDefault="0012388D" w:rsidP="0053408D">
      <w:pPr>
        <w:spacing w:after="0"/>
        <w:ind w:left="-567" w:right="-284" w:firstLine="567"/>
        <w:jc w:val="both"/>
      </w:pPr>
      <w:r w:rsidRPr="0053408D">
        <w:t xml:space="preserve">- 3,9 </w:t>
      </w:r>
      <w:r w:rsidR="00343BE8">
        <w:t>млн</w:t>
      </w:r>
      <w:r w:rsidR="00343BE8" w:rsidRPr="0053408D">
        <w:t xml:space="preserve"> руб</w:t>
      </w:r>
      <w:r w:rsidR="00343BE8">
        <w:t>.</w:t>
      </w:r>
      <w:r w:rsidR="00343BE8" w:rsidRPr="0053408D">
        <w:t xml:space="preserve"> </w:t>
      </w:r>
      <w:r w:rsidRPr="0053408D">
        <w:t>– учебные расходы, которые потрачены на:</w:t>
      </w:r>
    </w:p>
    <w:p w:rsidR="0012388D" w:rsidRPr="0053408D" w:rsidRDefault="0012388D" w:rsidP="0053408D">
      <w:pPr>
        <w:spacing w:after="0"/>
        <w:ind w:left="-567" w:right="-284" w:firstLine="567"/>
        <w:jc w:val="both"/>
      </w:pPr>
      <w:r w:rsidRPr="0053408D">
        <w:t xml:space="preserve">- приобретение мебели, компьютерной техники, спортивного оборудования, учебно-наглядных пособий – 2,8 </w:t>
      </w:r>
      <w:r w:rsidR="00343BE8">
        <w:t>млн</w:t>
      </w:r>
      <w:r w:rsidR="00343BE8" w:rsidRPr="0053408D">
        <w:t xml:space="preserve"> руб</w:t>
      </w:r>
      <w:r w:rsidR="00343BE8">
        <w:t>.</w:t>
      </w:r>
      <w:r w:rsidRPr="0053408D">
        <w:t>;</w:t>
      </w:r>
    </w:p>
    <w:p w:rsidR="0012388D" w:rsidRPr="0053408D" w:rsidRDefault="0012388D" w:rsidP="0053408D">
      <w:pPr>
        <w:spacing w:after="0"/>
        <w:ind w:left="-567" w:right="-284" w:firstLine="567"/>
        <w:jc w:val="both"/>
      </w:pPr>
      <w:r w:rsidRPr="0053408D">
        <w:t xml:space="preserve">- повышение квалификации педагогов – 0,1 </w:t>
      </w:r>
      <w:r w:rsidR="00343BE8">
        <w:t>млн</w:t>
      </w:r>
      <w:r w:rsidR="00343BE8" w:rsidRPr="0053408D">
        <w:t xml:space="preserve"> руб</w:t>
      </w:r>
      <w:r w:rsidR="00343BE8">
        <w:t>.</w:t>
      </w:r>
      <w:r w:rsidRPr="0053408D">
        <w:t>;</w:t>
      </w:r>
    </w:p>
    <w:p w:rsidR="0012388D" w:rsidRPr="0053408D" w:rsidRDefault="0012388D" w:rsidP="0053408D">
      <w:pPr>
        <w:spacing w:after="0"/>
        <w:ind w:left="-567" w:right="-284" w:firstLine="567"/>
        <w:jc w:val="both"/>
      </w:pPr>
      <w:r w:rsidRPr="0053408D">
        <w:t xml:space="preserve">- приобретение игрушек, подписных изданий, расходных материалов, канцелярских товаров, оплату связи – 1,0 </w:t>
      </w:r>
      <w:r w:rsidR="00343BE8">
        <w:t>млн</w:t>
      </w:r>
      <w:r w:rsidR="00343BE8" w:rsidRPr="0053408D">
        <w:t xml:space="preserve"> руб</w:t>
      </w:r>
      <w:r w:rsidR="00343BE8">
        <w:t>.</w:t>
      </w:r>
    </w:p>
    <w:p w:rsidR="0012388D" w:rsidRPr="0053408D" w:rsidRDefault="0012388D" w:rsidP="0053408D">
      <w:pPr>
        <w:spacing w:after="0"/>
        <w:ind w:left="-567" w:right="-284" w:firstLine="567"/>
        <w:jc w:val="both"/>
      </w:pPr>
      <w:r w:rsidRPr="0053408D">
        <w:t xml:space="preserve">3. Компенсация части родительской платы за детские сады –3,9 </w:t>
      </w:r>
      <w:r w:rsidR="00343BE8">
        <w:t>млн</w:t>
      </w:r>
      <w:r w:rsidR="00343BE8" w:rsidRPr="0053408D">
        <w:t xml:space="preserve"> руб</w:t>
      </w:r>
      <w:r w:rsidR="00343BE8">
        <w:t>.</w:t>
      </w:r>
    </w:p>
    <w:p w:rsidR="00343BE8" w:rsidRDefault="0012388D" w:rsidP="0053408D">
      <w:pPr>
        <w:spacing w:after="0"/>
        <w:ind w:left="-567" w:right="-284" w:firstLine="567"/>
        <w:jc w:val="both"/>
      </w:pPr>
      <w:r w:rsidRPr="0053408D">
        <w:t xml:space="preserve">4. Организация отдыха и оздоровления детей – 2,2 </w:t>
      </w:r>
      <w:r w:rsidR="00343BE8">
        <w:t>млн</w:t>
      </w:r>
      <w:r w:rsidR="00343BE8" w:rsidRPr="0053408D">
        <w:t xml:space="preserve"> руб</w:t>
      </w:r>
      <w:r w:rsidR="00343BE8">
        <w:t>.</w:t>
      </w:r>
      <w:r w:rsidR="00343BE8" w:rsidRPr="0053408D">
        <w:t xml:space="preserve"> </w:t>
      </w:r>
    </w:p>
    <w:p w:rsidR="0012388D" w:rsidRPr="0053408D" w:rsidRDefault="0012388D" w:rsidP="0053408D">
      <w:pPr>
        <w:spacing w:after="0"/>
        <w:ind w:left="-567" w:right="-284" w:firstLine="567"/>
        <w:jc w:val="both"/>
      </w:pPr>
      <w:r w:rsidRPr="0053408D">
        <w:t xml:space="preserve">5. Обеспечение «школьным молоком» - 1,4 </w:t>
      </w:r>
      <w:r w:rsidR="00343BE8">
        <w:t>млн</w:t>
      </w:r>
      <w:r w:rsidR="00343BE8" w:rsidRPr="0053408D">
        <w:t xml:space="preserve"> руб</w:t>
      </w:r>
      <w:r w:rsidR="00343BE8">
        <w:t>.</w:t>
      </w:r>
    </w:p>
    <w:p w:rsidR="0012388D" w:rsidRPr="0053408D" w:rsidRDefault="0012388D" w:rsidP="0053408D">
      <w:pPr>
        <w:spacing w:after="0"/>
        <w:ind w:left="-567" w:right="-284" w:firstLine="567"/>
        <w:jc w:val="both"/>
      </w:pPr>
      <w:r w:rsidRPr="0053408D">
        <w:t xml:space="preserve">6. Организация деятельности по опеке и попечительству – 9,2 </w:t>
      </w:r>
      <w:r w:rsidR="00343BE8">
        <w:t>млн</w:t>
      </w:r>
      <w:r w:rsidR="00343BE8" w:rsidRPr="0053408D">
        <w:t xml:space="preserve"> руб</w:t>
      </w:r>
      <w:r w:rsidR="00343BE8">
        <w:t>.</w:t>
      </w:r>
    </w:p>
    <w:p w:rsidR="0012388D" w:rsidRPr="0053408D" w:rsidRDefault="0012388D" w:rsidP="0053408D">
      <w:pPr>
        <w:spacing w:after="0"/>
        <w:ind w:left="-567" w:right="-284" w:firstLine="567"/>
        <w:jc w:val="both"/>
      </w:pPr>
      <w:r w:rsidRPr="0053408D">
        <w:t xml:space="preserve">7. Проведение мероприятий по созданию универсальной без барьерной </w:t>
      </w:r>
    </w:p>
    <w:p w:rsidR="0012388D" w:rsidRPr="0053408D" w:rsidRDefault="0012388D" w:rsidP="0053408D">
      <w:pPr>
        <w:spacing w:after="0"/>
        <w:ind w:left="-567" w:right="-284" w:firstLine="567"/>
        <w:jc w:val="both"/>
      </w:pPr>
      <w:r w:rsidRPr="0053408D">
        <w:t>среды млн. рублей. – 1,2 млн.руб.</w:t>
      </w:r>
    </w:p>
    <w:p w:rsidR="0012388D" w:rsidRPr="0053408D" w:rsidRDefault="0012388D" w:rsidP="00343BE8">
      <w:pPr>
        <w:numPr>
          <w:ilvl w:val="0"/>
          <w:numId w:val="32"/>
        </w:numPr>
        <w:tabs>
          <w:tab w:val="clear" w:pos="1470"/>
          <w:tab w:val="num" w:pos="284"/>
        </w:tabs>
        <w:spacing w:after="0"/>
        <w:ind w:left="-567" w:right="-284" w:firstLine="567"/>
        <w:jc w:val="both"/>
      </w:pPr>
      <w:r w:rsidRPr="0053408D">
        <w:t xml:space="preserve">Строительство Монастырщинской многофункциональной площадки – 4,5 </w:t>
      </w:r>
      <w:r w:rsidR="00343BE8">
        <w:t>млн</w:t>
      </w:r>
      <w:r w:rsidR="00343BE8" w:rsidRPr="0053408D">
        <w:t xml:space="preserve"> руб</w:t>
      </w:r>
      <w:r w:rsidR="00343BE8">
        <w:t>.</w:t>
      </w:r>
    </w:p>
    <w:p w:rsidR="0012388D" w:rsidRPr="0053408D" w:rsidRDefault="0012388D" w:rsidP="00343BE8">
      <w:pPr>
        <w:numPr>
          <w:ilvl w:val="0"/>
          <w:numId w:val="32"/>
        </w:numPr>
        <w:tabs>
          <w:tab w:val="clear" w:pos="1470"/>
          <w:tab w:val="num" w:pos="284"/>
        </w:tabs>
        <w:spacing w:after="0"/>
        <w:ind w:left="-567" w:right="-284" w:firstLine="567"/>
        <w:jc w:val="both"/>
      </w:pPr>
      <w:r w:rsidRPr="0053408D">
        <w:t>Оплата коммунальных услуг и котельно-печного отопления –</w:t>
      </w:r>
    </w:p>
    <w:p w:rsidR="0012388D" w:rsidRPr="0053408D" w:rsidRDefault="0012388D" w:rsidP="0053408D">
      <w:pPr>
        <w:spacing w:after="0"/>
        <w:ind w:left="-567" w:right="-284" w:firstLine="567"/>
        <w:jc w:val="both"/>
      </w:pPr>
      <w:r w:rsidRPr="0053408D">
        <w:t xml:space="preserve">7,2 </w:t>
      </w:r>
      <w:r w:rsidR="00343BE8">
        <w:t>млн</w:t>
      </w:r>
      <w:r w:rsidR="00343BE8" w:rsidRPr="0053408D">
        <w:t xml:space="preserve"> руб</w:t>
      </w:r>
      <w:r w:rsidR="00343BE8">
        <w:t>.</w:t>
      </w:r>
    </w:p>
    <w:p w:rsidR="0012388D" w:rsidRPr="0053408D" w:rsidRDefault="0012388D" w:rsidP="0053408D">
      <w:pPr>
        <w:spacing w:after="0"/>
        <w:ind w:left="-567" w:right="-284" w:firstLine="567"/>
        <w:jc w:val="both"/>
      </w:pPr>
      <w:r w:rsidRPr="0053408D">
        <w:t xml:space="preserve">10.  Установка и монтаж пожарной сигнализации в учреждениях – 0,3 </w:t>
      </w:r>
      <w:r w:rsidR="00343BE8">
        <w:t>млн</w:t>
      </w:r>
      <w:r w:rsidRPr="0053408D">
        <w:t xml:space="preserve"> ру</w:t>
      </w:r>
      <w:r w:rsidR="00343BE8">
        <w:t>б</w:t>
      </w:r>
      <w:r w:rsidRPr="0053408D">
        <w:t xml:space="preserve">. </w:t>
      </w:r>
    </w:p>
    <w:p w:rsidR="0012388D" w:rsidRPr="0053408D" w:rsidRDefault="0012388D" w:rsidP="0053408D">
      <w:pPr>
        <w:spacing w:after="0"/>
        <w:ind w:left="-567" w:right="-284" w:firstLine="567"/>
        <w:jc w:val="both"/>
      </w:pPr>
      <w:r w:rsidRPr="0053408D">
        <w:t>Средства муниципального бюджета израсходованы по направлениям:</w:t>
      </w:r>
    </w:p>
    <w:p w:rsidR="0012388D" w:rsidRPr="0053408D" w:rsidRDefault="0012388D" w:rsidP="0053408D">
      <w:pPr>
        <w:spacing w:after="0"/>
        <w:ind w:left="-567" w:right="-284" w:firstLine="567"/>
        <w:jc w:val="both"/>
      </w:pPr>
      <w:r w:rsidRPr="0053408D">
        <w:t xml:space="preserve">1. Фонд оплаты труда – 32,8 </w:t>
      </w:r>
      <w:r w:rsidR="00343BE8">
        <w:t>млн</w:t>
      </w:r>
      <w:r w:rsidR="00343BE8" w:rsidRPr="0053408D">
        <w:t xml:space="preserve"> руб</w:t>
      </w:r>
      <w:r w:rsidR="00343BE8">
        <w:t>.</w:t>
      </w:r>
    </w:p>
    <w:p w:rsidR="0012388D" w:rsidRPr="0053408D" w:rsidRDefault="0012388D" w:rsidP="0053408D">
      <w:pPr>
        <w:spacing w:after="0"/>
        <w:ind w:left="-567" w:right="-284" w:firstLine="567"/>
        <w:jc w:val="both"/>
      </w:pPr>
      <w:r w:rsidRPr="0053408D">
        <w:lastRenderedPageBreak/>
        <w:t xml:space="preserve">2. Оплата услуг связи – 0,6 </w:t>
      </w:r>
      <w:r w:rsidR="00343BE8">
        <w:t>млн</w:t>
      </w:r>
      <w:r w:rsidR="00343BE8" w:rsidRPr="0053408D">
        <w:t xml:space="preserve"> руб</w:t>
      </w:r>
      <w:r w:rsidR="00343BE8">
        <w:t>.</w:t>
      </w:r>
    </w:p>
    <w:p w:rsidR="00343BE8" w:rsidRDefault="0012388D" w:rsidP="0053408D">
      <w:pPr>
        <w:spacing w:after="0"/>
        <w:ind w:left="-567" w:right="-284" w:firstLine="567"/>
        <w:jc w:val="both"/>
      </w:pPr>
      <w:r w:rsidRPr="0053408D">
        <w:t xml:space="preserve">3. Оплата коммунальных услуг и оплата котельно-печного отопления – 36,3 </w:t>
      </w:r>
      <w:r w:rsidR="00343BE8">
        <w:t>млн</w:t>
      </w:r>
      <w:r w:rsidR="00343BE8" w:rsidRPr="0053408D">
        <w:t xml:space="preserve"> руб</w:t>
      </w:r>
      <w:r w:rsidR="00343BE8">
        <w:t>.</w:t>
      </w:r>
      <w:r w:rsidR="00343BE8" w:rsidRPr="0053408D">
        <w:t xml:space="preserve"> </w:t>
      </w:r>
    </w:p>
    <w:p w:rsidR="00343BE8" w:rsidRDefault="0012388D" w:rsidP="0053408D">
      <w:pPr>
        <w:spacing w:after="0"/>
        <w:ind w:left="-567" w:right="-284" w:firstLine="567"/>
        <w:jc w:val="both"/>
      </w:pPr>
      <w:r w:rsidRPr="0053408D">
        <w:t xml:space="preserve">4. Строительство новой школы в селе Радченское – </w:t>
      </w:r>
      <w:r w:rsidR="00343BE8">
        <w:t>14,9</w:t>
      </w:r>
      <w:r w:rsidRPr="0053408D">
        <w:t xml:space="preserve"> </w:t>
      </w:r>
      <w:r w:rsidR="00343BE8">
        <w:t>млн</w:t>
      </w:r>
      <w:r w:rsidR="00343BE8" w:rsidRPr="0053408D">
        <w:t xml:space="preserve"> руб</w:t>
      </w:r>
      <w:r w:rsidR="00343BE8">
        <w:t>.</w:t>
      </w:r>
      <w:r w:rsidR="00343BE8" w:rsidRPr="0053408D">
        <w:t xml:space="preserve"> </w:t>
      </w:r>
    </w:p>
    <w:p w:rsidR="0012388D" w:rsidRPr="0053408D" w:rsidRDefault="0012388D" w:rsidP="0053408D">
      <w:pPr>
        <w:spacing w:after="0"/>
        <w:ind w:left="-567" w:right="-284" w:firstLine="567"/>
        <w:jc w:val="both"/>
      </w:pPr>
      <w:r w:rsidRPr="0053408D">
        <w:t xml:space="preserve">5. Ремонт школьного автотранспорта, приобретение запчастей, расходы на ГСМ составили  – 6,1 </w:t>
      </w:r>
      <w:r w:rsidR="00343BE8">
        <w:t>млн</w:t>
      </w:r>
      <w:r w:rsidR="00343BE8" w:rsidRPr="0053408D">
        <w:t xml:space="preserve"> руб</w:t>
      </w:r>
      <w:r w:rsidR="00343BE8">
        <w:t>.</w:t>
      </w:r>
    </w:p>
    <w:p w:rsidR="0012388D" w:rsidRPr="0053408D" w:rsidRDefault="0012388D" w:rsidP="0053408D">
      <w:pPr>
        <w:spacing w:after="0"/>
        <w:ind w:left="-567" w:right="-284" w:firstLine="567"/>
        <w:jc w:val="both"/>
      </w:pPr>
      <w:r w:rsidRPr="0053408D">
        <w:t xml:space="preserve">6. Оплата капитальных ремонтов учреждений образования произведены на сумму – 0,4 </w:t>
      </w:r>
      <w:r w:rsidR="00343BE8">
        <w:t>млн</w:t>
      </w:r>
      <w:r w:rsidR="00343BE8" w:rsidRPr="0053408D">
        <w:t xml:space="preserve"> руб</w:t>
      </w:r>
      <w:r w:rsidR="00343BE8">
        <w:t>.</w:t>
      </w:r>
    </w:p>
    <w:p w:rsidR="0012388D" w:rsidRPr="0053408D" w:rsidRDefault="0012388D" w:rsidP="0053408D">
      <w:pPr>
        <w:spacing w:after="0"/>
        <w:ind w:left="-567" w:right="-284" w:firstLine="567"/>
        <w:jc w:val="both"/>
      </w:pPr>
      <w:r w:rsidRPr="0053408D">
        <w:t xml:space="preserve">7. Текущие ремонты в образовательных учреждений (израсходованы денежные средства: на  капитальный ремонт дошкольной группы в МКОУ «Твердохлебовская СОШ», на установку и монтаж пожарной сигнализации в МКДОУ «Родничок»,МКДОУ «Улыбка», МКДОУ «Сказка»,МКДОУ «Солнышко»,МКДОУ «Теремок», ремонт кровли в МКОУ «Лебединская СОШ», ремонт здания в МКОУ «Залиманская ООШ»,  производились работы по ремонту систем отопления, водопроводов, электромонтажные работы, установки узлов учета тепловой энергии, технического обслуживания зданий и сооружений в учреждениях системы образования)-3,8 </w:t>
      </w:r>
      <w:r w:rsidR="00343BE8">
        <w:t>млн</w:t>
      </w:r>
      <w:r w:rsidR="00343BE8" w:rsidRPr="0053408D">
        <w:t xml:space="preserve"> руб</w:t>
      </w:r>
      <w:r w:rsidR="00343BE8">
        <w:t>.</w:t>
      </w:r>
    </w:p>
    <w:p w:rsidR="00343BE8" w:rsidRDefault="0012388D" w:rsidP="0053408D">
      <w:pPr>
        <w:spacing w:after="0"/>
        <w:ind w:left="-567" w:right="-284" w:firstLine="567"/>
        <w:jc w:val="both"/>
      </w:pPr>
      <w:r w:rsidRPr="0053408D">
        <w:t xml:space="preserve">8. Противопожарные мероприятия (техническое обслуживание противопожарных систем) – </w:t>
      </w:r>
      <w:r w:rsidR="00343BE8">
        <w:t>млн</w:t>
      </w:r>
      <w:r w:rsidR="00343BE8" w:rsidRPr="0053408D">
        <w:t xml:space="preserve"> руб</w:t>
      </w:r>
      <w:r w:rsidR="00343BE8">
        <w:t>.</w:t>
      </w:r>
      <w:r w:rsidR="00343BE8" w:rsidRPr="0053408D">
        <w:t xml:space="preserve"> </w:t>
      </w:r>
    </w:p>
    <w:p w:rsidR="00343BE8" w:rsidRDefault="0012388D" w:rsidP="0053408D">
      <w:pPr>
        <w:spacing w:after="0"/>
        <w:ind w:left="-567" w:right="-284" w:firstLine="567"/>
        <w:jc w:val="both"/>
      </w:pPr>
      <w:r w:rsidRPr="0053408D">
        <w:t xml:space="preserve">9. Оплата за энергетическое обследование зданий всех образовательных учреждений – 1,2 </w:t>
      </w:r>
      <w:r w:rsidR="00343BE8">
        <w:t>млн</w:t>
      </w:r>
      <w:r w:rsidR="00343BE8" w:rsidRPr="0053408D">
        <w:t xml:space="preserve"> руб</w:t>
      </w:r>
      <w:r w:rsidR="00343BE8">
        <w:t>.</w:t>
      </w:r>
      <w:r w:rsidR="00343BE8" w:rsidRPr="0053408D">
        <w:t xml:space="preserve"> </w:t>
      </w:r>
    </w:p>
    <w:p w:rsidR="00343BE8" w:rsidRDefault="0012388D" w:rsidP="0053408D">
      <w:pPr>
        <w:spacing w:after="0"/>
        <w:ind w:left="-567" w:right="-284" w:firstLine="567"/>
        <w:jc w:val="both"/>
      </w:pPr>
      <w:r w:rsidRPr="0053408D">
        <w:t xml:space="preserve">10. Продукты питания – 31,1 </w:t>
      </w:r>
      <w:r w:rsidR="00343BE8">
        <w:t>млн</w:t>
      </w:r>
      <w:r w:rsidR="00343BE8" w:rsidRPr="0053408D">
        <w:t xml:space="preserve"> руб</w:t>
      </w:r>
      <w:r w:rsidR="00343BE8">
        <w:t>.</w:t>
      </w:r>
      <w:r w:rsidR="00343BE8" w:rsidRPr="0053408D">
        <w:t xml:space="preserve"> </w:t>
      </w:r>
    </w:p>
    <w:p w:rsidR="0012388D" w:rsidRPr="0053408D" w:rsidRDefault="0012388D" w:rsidP="0053408D">
      <w:pPr>
        <w:spacing w:after="0"/>
        <w:ind w:left="-567" w:right="-284" w:firstLine="567"/>
        <w:jc w:val="both"/>
      </w:pPr>
      <w:r w:rsidRPr="0053408D">
        <w:t>11. На оздоровление детей и приобретение оборудования для школьных столовых</w:t>
      </w:r>
      <w:r w:rsidR="00343BE8">
        <w:t xml:space="preserve"> </w:t>
      </w:r>
      <w:r w:rsidRPr="0053408D">
        <w:t>-</w:t>
      </w:r>
      <w:r w:rsidR="00343BE8">
        <w:t xml:space="preserve"> </w:t>
      </w:r>
      <w:r w:rsidRPr="0053408D">
        <w:t xml:space="preserve">0,6 </w:t>
      </w:r>
      <w:r w:rsidR="00343BE8">
        <w:t>млн</w:t>
      </w:r>
      <w:r w:rsidR="00343BE8" w:rsidRPr="0053408D">
        <w:t xml:space="preserve"> руб</w:t>
      </w:r>
      <w:r w:rsidR="00343BE8">
        <w:t>.</w:t>
      </w:r>
    </w:p>
    <w:p w:rsidR="00343BE8" w:rsidRDefault="0012388D" w:rsidP="0053408D">
      <w:pPr>
        <w:spacing w:after="0"/>
        <w:ind w:left="-567" w:right="-284" w:firstLine="567"/>
        <w:jc w:val="both"/>
      </w:pPr>
      <w:r w:rsidRPr="0053408D">
        <w:t xml:space="preserve">12. Строительные материалы – 0,5 </w:t>
      </w:r>
      <w:r w:rsidR="00343BE8">
        <w:t>млн</w:t>
      </w:r>
      <w:r w:rsidR="00343BE8" w:rsidRPr="0053408D">
        <w:t xml:space="preserve"> руб</w:t>
      </w:r>
      <w:r w:rsidR="00343BE8">
        <w:t>.</w:t>
      </w:r>
      <w:r w:rsidR="00343BE8" w:rsidRPr="0053408D">
        <w:t xml:space="preserve"> </w:t>
      </w:r>
    </w:p>
    <w:p w:rsidR="0012388D" w:rsidRPr="0053408D" w:rsidRDefault="0012388D" w:rsidP="0053408D">
      <w:pPr>
        <w:spacing w:after="0"/>
        <w:ind w:left="-567" w:right="-284" w:firstLine="567"/>
        <w:jc w:val="both"/>
      </w:pPr>
      <w:r w:rsidRPr="0053408D">
        <w:t>13. Прочие хозяйственные расходы приобретение  товаров и услуг составили   -  10,8 млн. рублей.</w:t>
      </w:r>
    </w:p>
    <w:p w:rsidR="0012388D" w:rsidRPr="0053408D" w:rsidRDefault="00343BE8" w:rsidP="0053408D">
      <w:pPr>
        <w:spacing w:after="0"/>
        <w:ind w:left="-567" w:right="-284" w:firstLine="567"/>
        <w:jc w:val="both"/>
      </w:pPr>
      <w:r>
        <w:t>П</w:t>
      </w:r>
      <w:r w:rsidR="0012388D" w:rsidRPr="0053408D">
        <w:rPr>
          <w:lang w:eastAsia="ru-RU"/>
        </w:rPr>
        <w:t>риоритетными задачами и ключевыми направлениями по  дальнейшему развитию муниципальной системы образования  на 2016  год</w:t>
      </w:r>
      <w:r>
        <w:rPr>
          <w:lang w:eastAsia="ru-RU"/>
        </w:rPr>
        <w:t xml:space="preserve"> являются</w:t>
      </w:r>
      <w:r w:rsidR="0012388D" w:rsidRPr="0053408D">
        <w:t>:</w:t>
      </w:r>
    </w:p>
    <w:p w:rsidR="0012388D" w:rsidRPr="0053408D" w:rsidRDefault="0012388D" w:rsidP="0053408D">
      <w:pPr>
        <w:spacing w:after="0"/>
        <w:ind w:left="-567" w:right="-284" w:firstLine="567"/>
        <w:jc w:val="both"/>
      </w:pPr>
      <w:r w:rsidRPr="0053408D">
        <w:t>- реализация Федеральных государственных образовательных стандартов основного общего образования в 5-х и 6-х  классах всех общеобразовательных организаций района;</w:t>
      </w:r>
    </w:p>
    <w:p w:rsidR="0012388D" w:rsidRPr="0053408D" w:rsidRDefault="0012388D" w:rsidP="0053408D">
      <w:pPr>
        <w:spacing w:after="0"/>
        <w:ind w:left="-567" w:right="-284" w:firstLine="567"/>
        <w:jc w:val="both"/>
      </w:pPr>
      <w:r w:rsidRPr="0053408D">
        <w:t>- реализация Федеральных государственных образовательных стандартов начального общего образования обучающихся с ограниченными возможностями здоровья;</w:t>
      </w:r>
    </w:p>
    <w:p w:rsidR="0012388D" w:rsidRPr="0053408D" w:rsidRDefault="0012388D" w:rsidP="0053408D">
      <w:pPr>
        <w:spacing w:after="0"/>
        <w:ind w:left="-567" w:right="-284" w:firstLine="567"/>
        <w:jc w:val="both"/>
        <w:rPr>
          <w:lang w:eastAsia="ru-RU"/>
        </w:rPr>
      </w:pPr>
      <w:r w:rsidRPr="0053408D">
        <w:rPr>
          <w:lang w:eastAsia="ru-RU"/>
        </w:rPr>
        <w:t>- дальнейшая работа региональных инновационных площадок в МКОУ «Богучарская СОШ № 1» и МКОУ «Богучарская СОШ № 2» в рамках дальнейшей реализации  Федеральных государственных образовательных стандартов основного общего образования;</w:t>
      </w:r>
    </w:p>
    <w:p w:rsidR="0012388D" w:rsidRPr="0053408D" w:rsidRDefault="0012388D" w:rsidP="0053408D">
      <w:pPr>
        <w:spacing w:after="0"/>
        <w:ind w:left="-567" w:right="-284" w:firstLine="567"/>
        <w:jc w:val="both"/>
        <w:rPr>
          <w:lang w:eastAsia="ru-RU"/>
        </w:rPr>
      </w:pPr>
      <w:r w:rsidRPr="0053408D">
        <w:rPr>
          <w:lang w:eastAsia="ru-RU"/>
        </w:rPr>
        <w:lastRenderedPageBreak/>
        <w:t>- дальнейшая работа региональной инновационной площадки в МКОУ «Богучарский лицей» по внедрению Федеральных государственных образовательных стандартов среднего общего образования;</w:t>
      </w:r>
    </w:p>
    <w:p w:rsidR="0012388D" w:rsidRPr="0053408D" w:rsidRDefault="0012388D" w:rsidP="0053408D">
      <w:pPr>
        <w:spacing w:after="0"/>
        <w:ind w:left="-567" w:right="-284" w:firstLine="567"/>
        <w:jc w:val="both"/>
        <w:rPr>
          <w:lang w:eastAsia="ru-RU"/>
        </w:rPr>
      </w:pPr>
      <w:r w:rsidRPr="0053408D">
        <w:rPr>
          <w:lang w:eastAsia="ru-RU"/>
        </w:rPr>
        <w:t>- дальнейшая реализация молодежной политики на территории района;</w:t>
      </w:r>
    </w:p>
    <w:p w:rsidR="0012388D" w:rsidRPr="0053408D" w:rsidRDefault="0012388D" w:rsidP="0053408D">
      <w:pPr>
        <w:spacing w:after="0"/>
        <w:ind w:left="-567" w:right="-284" w:firstLine="567"/>
        <w:jc w:val="both"/>
      </w:pPr>
      <w:r w:rsidRPr="0053408D">
        <w:t>- работа по устройству детей-сирот и детей, оставшихся без попечения родителей, в семьи граждан.</w:t>
      </w:r>
    </w:p>
    <w:p w:rsidR="0012388D" w:rsidRPr="0053408D" w:rsidRDefault="00343BE8" w:rsidP="0053408D">
      <w:pPr>
        <w:spacing w:after="0"/>
        <w:ind w:left="-567" w:right="-284" w:firstLine="567"/>
        <w:jc w:val="both"/>
      </w:pPr>
      <w:r>
        <w:t xml:space="preserve">В 2016 году планируется </w:t>
      </w:r>
      <w:r w:rsidR="0012388D" w:rsidRPr="0053408D">
        <w:t xml:space="preserve"> решение </w:t>
      </w:r>
      <w:r w:rsidR="00DF5B33">
        <w:t xml:space="preserve">следующих </w:t>
      </w:r>
      <w:r w:rsidR="0012388D" w:rsidRPr="0053408D">
        <w:t>вопросов по созданию условий в образовательных организациях для предоставления общедоступного и бесплатного дошкольного, начального, основного, среднего общего образования:</w:t>
      </w:r>
    </w:p>
    <w:p w:rsidR="0012388D" w:rsidRPr="0053408D" w:rsidRDefault="0012388D" w:rsidP="0053408D">
      <w:pPr>
        <w:spacing w:after="0"/>
        <w:ind w:left="-567" w:right="-284" w:firstLine="567"/>
        <w:jc w:val="both"/>
      </w:pPr>
      <w:r w:rsidRPr="0053408D">
        <w:t>-  капитальный ремонт отопления МКОУ «Монастырщинская СОШ»;</w:t>
      </w:r>
    </w:p>
    <w:p w:rsidR="0012388D" w:rsidRPr="0053408D" w:rsidRDefault="0012388D" w:rsidP="0053408D">
      <w:pPr>
        <w:spacing w:after="0"/>
        <w:ind w:left="-567" w:right="-284" w:firstLine="567"/>
        <w:jc w:val="both"/>
      </w:pPr>
      <w:r w:rsidRPr="0053408D">
        <w:t>- ремонт кровли над спортивным залом и ремонт спортивного зала МКОУ «Дьяченковская СОШ»;</w:t>
      </w:r>
    </w:p>
    <w:p w:rsidR="0012388D" w:rsidRPr="0053408D" w:rsidRDefault="0012388D" w:rsidP="0053408D">
      <w:pPr>
        <w:spacing w:after="0"/>
        <w:ind w:left="-567" w:right="-284" w:firstLine="567"/>
        <w:jc w:val="both"/>
      </w:pPr>
      <w:r w:rsidRPr="0053408D">
        <w:t>- ремонт отмостки вокруг здания школы, устройство окон ПВХ цокольного этажа  в МКОУ «Лофицкая ООШ»;</w:t>
      </w:r>
    </w:p>
    <w:p w:rsidR="0012388D" w:rsidRPr="0053408D" w:rsidRDefault="0012388D" w:rsidP="0053408D">
      <w:pPr>
        <w:spacing w:after="0"/>
        <w:ind w:left="-567" w:right="-284" w:firstLine="567"/>
        <w:jc w:val="both"/>
      </w:pPr>
      <w:r w:rsidRPr="0053408D">
        <w:t xml:space="preserve">- </w:t>
      </w:r>
      <w:r w:rsidR="00DF5B33">
        <w:t>с</w:t>
      </w:r>
      <w:r w:rsidRPr="0053408D">
        <w:t>троительство многофункциональной спортивной площадки в МКОУ «Луговская СОШ»;</w:t>
      </w:r>
    </w:p>
    <w:p w:rsidR="0012388D" w:rsidRPr="0053408D" w:rsidRDefault="0012388D" w:rsidP="0053408D">
      <w:pPr>
        <w:spacing w:after="0"/>
        <w:ind w:left="-567" w:right="-284" w:firstLine="567"/>
        <w:jc w:val="both"/>
      </w:pPr>
      <w:r w:rsidRPr="0053408D">
        <w:t xml:space="preserve">- </w:t>
      </w:r>
      <w:r w:rsidR="00DF5B33">
        <w:t>с</w:t>
      </w:r>
      <w:r w:rsidRPr="0053408D">
        <w:t>троительство многофункциональной спортивной площадки в МКОУ «Залиманская  ООШ» по программе « Газпром-детям»;</w:t>
      </w:r>
    </w:p>
    <w:p w:rsidR="0012388D" w:rsidRPr="0053408D" w:rsidRDefault="0012388D" w:rsidP="0053408D">
      <w:pPr>
        <w:spacing w:after="0"/>
        <w:ind w:left="-567" w:right="-284" w:firstLine="567"/>
        <w:jc w:val="both"/>
      </w:pPr>
      <w:r w:rsidRPr="0053408D">
        <w:t xml:space="preserve">- </w:t>
      </w:r>
      <w:r w:rsidR="00DF5B33">
        <w:t>у</w:t>
      </w:r>
      <w:r w:rsidRPr="0053408D">
        <w:t>становка узлов учета тепловой энергии и ГВС в детских садах военного городка;</w:t>
      </w:r>
    </w:p>
    <w:p w:rsidR="0012388D" w:rsidRPr="0053408D" w:rsidRDefault="0012388D" w:rsidP="0053408D">
      <w:pPr>
        <w:spacing w:after="0"/>
        <w:ind w:left="-567" w:right="-284" w:firstLine="567"/>
        <w:jc w:val="both"/>
      </w:pPr>
      <w:r w:rsidRPr="0053408D">
        <w:t xml:space="preserve">- </w:t>
      </w:r>
      <w:r w:rsidR="00DF5B33">
        <w:t>р</w:t>
      </w:r>
      <w:r w:rsidRPr="0053408D">
        <w:t>емонт системы водоснаб</w:t>
      </w:r>
      <w:r w:rsidR="00DF5B33">
        <w:t>жения МКОУ «Богучарская СОШ №2».</w:t>
      </w:r>
    </w:p>
    <w:p w:rsidR="00B8369F" w:rsidRPr="0053408D" w:rsidRDefault="00B8369F" w:rsidP="0053408D">
      <w:pPr>
        <w:spacing w:after="0"/>
        <w:ind w:left="-567" w:right="-284" w:firstLine="567"/>
        <w:jc w:val="both"/>
        <w:rPr>
          <w:b/>
          <w:color w:val="000066"/>
        </w:rPr>
      </w:pPr>
    </w:p>
    <w:p w:rsidR="00447B98" w:rsidRPr="0053408D" w:rsidRDefault="00447B98" w:rsidP="0053408D">
      <w:pPr>
        <w:spacing w:after="0"/>
        <w:ind w:left="-567" w:right="-284" w:firstLine="567"/>
        <w:jc w:val="both"/>
        <w:rPr>
          <w:b/>
          <w:color w:val="000066"/>
        </w:rPr>
      </w:pPr>
    </w:p>
    <w:p w:rsidR="00885501" w:rsidRPr="0053408D" w:rsidRDefault="0088503F" w:rsidP="00DF5B33">
      <w:pPr>
        <w:spacing w:before="240" w:after="0"/>
        <w:ind w:left="-567" w:right="-284" w:firstLine="567"/>
        <w:jc w:val="center"/>
        <w:rPr>
          <w:b/>
        </w:rPr>
      </w:pPr>
      <w:r w:rsidRPr="0053408D">
        <w:rPr>
          <w:b/>
        </w:rPr>
        <w:t>2.</w:t>
      </w:r>
      <w:r w:rsidR="00B629AA" w:rsidRPr="0053408D">
        <w:rPr>
          <w:b/>
        </w:rPr>
        <w:t>4. Культура</w:t>
      </w:r>
    </w:p>
    <w:p w:rsidR="0012388D" w:rsidRPr="0053408D" w:rsidRDefault="0012388D" w:rsidP="00DF5B33">
      <w:pPr>
        <w:spacing w:before="240" w:after="0"/>
        <w:ind w:left="-567" w:right="-284" w:firstLine="567"/>
        <w:jc w:val="both"/>
      </w:pPr>
      <w:r w:rsidRPr="0053408D">
        <w:t>В районе функционирует 70 учреждений культуры, в том числе культурно-досуговых – 36, библиотечных – 32, а также районный историко-краеведческий музей и детская школа искусств с двумя сельскими филиалами.</w:t>
      </w:r>
    </w:p>
    <w:p w:rsidR="0012388D" w:rsidRPr="0053408D" w:rsidRDefault="0012388D" w:rsidP="0053408D">
      <w:pPr>
        <w:spacing w:after="0"/>
        <w:ind w:left="-567" w:right="-284" w:firstLine="567"/>
        <w:jc w:val="both"/>
      </w:pPr>
      <w:r w:rsidRPr="0053408D">
        <w:t>Уровень фактической обеспеченности клубными учреждениями за 2015 год составил 114%, библиотечными – 103%.</w:t>
      </w:r>
    </w:p>
    <w:p w:rsidR="0012388D" w:rsidRPr="0053408D" w:rsidRDefault="0012388D" w:rsidP="0053408D">
      <w:pPr>
        <w:spacing w:after="0"/>
        <w:ind w:left="-567" w:right="-284" w:firstLine="567"/>
        <w:jc w:val="both"/>
      </w:pPr>
      <w:r w:rsidRPr="0053408D">
        <w:t xml:space="preserve">Все учреждения культуры работают стабильно. За 2015 год проведено 9600 массовых мероприятий с общим числом посетителей 312,2 тыс. человек. </w:t>
      </w:r>
    </w:p>
    <w:p w:rsidR="0012388D" w:rsidRPr="0053408D" w:rsidRDefault="0012388D" w:rsidP="0053408D">
      <w:pPr>
        <w:spacing w:after="0"/>
        <w:ind w:left="-567" w:right="-284" w:firstLine="567"/>
        <w:jc w:val="both"/>
      </w:pPr>
      <w:r w:rsidRPr="0053408D">
        <w:t>Таким образом, каждый среднестатистический житель района посетил мероприятия, проводимые в клубных учреждениях, библиотеках, музее 9 раз в год.</w:t>
      </w:r>
    </w:p>
    <w:p w:rsidR="00DF5B33" w:rsidRDefault="00DF5B33" w:rsidP="0053408D">
      <w:pPr>
        <w:spacing w:after="0"/>
        <w:ind w:left="-567" w:right="-284" w:firstLine="567"/>
        <w:jc w:val="both"/>
      </w:pPr>
      <w:r>
        <w:t xml:space="preserve"> П</w:t>
      </w:r>
      <w:r w:rsidR="0012388D" w:rsidRPr="0053408D">
        <w:t xml:space="preserve">рошедший год был ознаменован 70-летием Великой Победы. Учреждения культуры района в полном объеме обеспечили цикл мероприятий, направленных на увековечение памяти о героическом прошлом нашего народа, целенаправленно вели патриотическое воспитание подрастающего поколения. В </w:t>
      </w:r>
      <w:r w:rsidR="0012388D" w:rsidRPr="0053408D">
        <w:lastRenderedPageBreak/>
        <w:t>городе и каждом селе ветеранам войны, детям войны и малолетним узникам было уделено необходимое внимание. Творческая программа района «Богучар и война» заняла первое место на областном конкурсе «Салют Победы». Районная акция «Память» охватила 46 сельских населенных пунктов из 49.</w:t>
      </w:r>
      <w:r w:rsidR="0012388D" w:rsidRPr="0053408D">
        <w:tab/>
      </w:r>
      <w:r w:rsidR="0012388D" w:rsidRPr="0053408D">
        <w:tab/>
      </w:r>
      <w:r w:rsidR="0012388D" w:rsidRPr="0053408D">
        <w:tab/>
      </w:r>
      <w:r w:rsidR="0012388D" w:rsidRPr="0053408D">
        <w:tab/>
      </w:r>
      <w:r w:rsidR="0012388D" w:rsidRPr="0053408D">
        <w:tab/>
      </w:r>
    </w:p>
    <w:p w:rsidR="0012388D" w:rsidRPr="0053408D" w:rsidRDefault="0012388D" w:rsidP="0053408D">
      <w:pPr>
        <w:spacing w:after="0"/>
        <w:ind w:left="-567" w:right="-284" w:firstLine="567"/>
        <w:jc w:val="both"/>
      </w:pPr>
      <w:r w:rsidRPr="0053408D">
        <w:t>В ознаменование года литературы в Богучаре впервые был организован и имел успех поэтический фестиваль «Петровский причал», который собрал поэтов из 5 районов. Наш известный ансамбль «Раздолье» единственный из Воронежской области был направлен на Всероссийский казачий фестиваль в станицу Старочеркасская, где имел большой успех и удостоен награды. Высоких творческих побед на межрегиональных и всероссийских конкурсах достигали учащиеся детской школы искусств, особенно хореографического и духового отделений.</w:t>
      </w:r>
      <w:r w:rsidRPr="0053408D">
        <w:tab/>
        <w:t>Неиссякаем интерес у горожан и гостей города к субботним вечерам отдыха в парке, к массовым гуляниям и праздникам в честь Дня молодежи, Дня города, Дня сельского хозяйства и многих других.</w:t>
      </w:r>
      <w:r w:rsidRPr="0053408D">
        <w:tab/>
      </w:r>
      <w:r w:rsidRPr="0053408D">
        <w:tab/>
      </w:r>
    </w:p>
    <w:p w:rsidR="00DF5B33" w:rsidRDefault="0012388D" w:rsidP="00DF5B33">
      <w:pPr>
        <w:tabs>
          <w:tab w:val="left" w:pos="284"/>
        </w:tabs>
        <w:spacing w:after="0"/>
        <w:ind w:left="-567" w:right="-284" w:firstLine="567"/>
        <w:jc w:val="both"/>
      </w:pPr>
      <w:r w:rsidRPr="0053408D">
        <w:t xml:space="preserve">  В </w:t>
      </w:r>
      <w:r w:rsidR="00DF5B33">
        <w:t xml:space="preserve">2015 году </w:t>
      </w:r>
      <w:r w:rsidRPr="0053408D">
        <w:t xml:space="preserve"> благодаря областной программе удалось капитально отремонтировать районный культурно – досуговый центр детей и молодежи, укомплектовать его современным звукотехническим и световым оборудованием.</w:t>
      </w:r>
      <w:r w:rsidRPr="0053408D">
        <w:tab/>
      </w:r>
    </w:p>
    <w:p w:rsidR="00DF5B33" w:rsidRDefault="0012388D" w:rsidP="00DF5B33">
      <w:pPr>
        <w:tabs>
          <w:tab w:val="left" w:pos="284"/>
          <w:tab w:val="left" w:pos="426"/>
        </w:tabs>
        <w:spacing w:after="0"/>
        <w:ind w:left="-567" w:right="-284"/>
        <w:jc w:val="both"/>
      </w:pPr>
      <w:r w:rsidRPr="0053408D">
        <w:tab/>
      </w:r>
      <w:r w:rsidR="00DF5B33" w:rsidRPr="0053408D">
        <w:t xml:space="preserve">Но в то же время остаются  </w:t>
      </w:r>
      <w:r w:rsidR="00DF5B33">
        <w:t>п</w:t>
      </w:r>
      <w:r w:rsidR="00DF5B33" w:rsidRPr="0053408D">
        <w:t>роблемы с материальной базой культуры. Особую тревогу вызывает техническое состояние главной сцены района – районного Дворца культуры.</w:t>
      </w:r>
    </w:p>
    <w:p w:rsidR="00DF5B33" w:rsidRPr="0053408D" w:rsidRDefault="0012388D" w:rsidP="00DF5B33">
      <w:pPr>
        <w:tabs>
          <w:tab w:val="left" w:pos="284"/>
          <w:tab w:val="left" w:pos="426"/>
        </w:tabs>
        <w:spacing w:after="0"/>
        <w:ind w:left="-567" w:right="-284"/>
        <w:jc w:val="both"/>
      </w:pPr>
      <w:r w:rsidRPr="0053408D">
        <w:tab/>
      </w:r>
      <w:r w:rsidRPr="0053408D">
        <w:tab/>
      </w:r>
      <w:r w:rsidRPr="0053408D">
        <w:tab/>
      </w:r>
      <w:r w:rsidRPr="0053408D">
        <w:tab/>
      </w:r>
      <w:r w:rsidRPr="0053408D">
        <w:tab/>
      </w:r>
      <w:r w:rsidRPr="0053408D">
        <w:tab/>
      </w:r>
      <w:r w:rsidRPr="0053408D">
        <w:tab/>
      </w:r>
    </w:p>
    <w:p w:rsidR="0012388D" w:rsidRPr="0053408D" w:rsidRDefault="0012388D" w:rsidP="0053408D">
      <w:pPr>
        <w:spacing w:after="0"/>
        <w:ind w:left="-567" w:right="-284" w:firstLine="567"/>
        <w:jc w:val="both"/>
      </w:pPr>
    </w:p>
    <w:p w:rsidR="00B629AA" w:rsidRPr="0053408D" w:rsidRDefault="00E256FC" w:rsidP="00DF5B33">
      <w:pPr>
        <w:spacing w:before="240" w:after="0"/>
        <w:ind w:left="-567" w:right="-284" w:firstLine="567"/>
        <w:jc w:val="center"/>
        <w:rPr>
          <w:b/>
        </w:rPr>
      </w:pPr>
      <w:r w:rsidRPr="0053408D">
        <w:rPr>
          <w:b/>
        </w:rPr>
        <w:t>2.5. Физическая</w:t>
      </w:r>
      <w:r w:rsidRPr="0053408D">
        <w:rPr>
          <w:b/>
          <w:color w:val="000066"/>
        </w:rPr>
        <w:t xml:space="preserve"> </w:t>
      </w:r>
      <w:r w:rsidRPr="0053408D">
        <w:rPr>
          <w:b/>
        </w:rPr>
        <w:t>культура и спорт</w:t>
      </w:r>
    </w:p>
    <w:p w:rsidR="00470399" w:rsidRPr="0053408D" w:rsidRDefault="0040142D" w:rsidP="00DF5B33">
      <w:pPr>
        <w:pStyle w:val="af0"/>
        <w:spacing w:before="240" w:line="276" w:lineRule="auto"/>
        <w:ind w:left="-567" w:right="-284" w:firstLine="567"/>
        <w:jc w:val="both"/>
        <w:rPr>
          <w:szCs w:val="28"/>
        </w:rPr>
      </w:pPr>
      <w:r w:rsidRPr="0053408D">
        <w:rPr>
          <w:szCs w:val="28"/>
        </w:rPr>
        <w:t xml:space="preserve">На территории Богучарского муниципального района имеется </w:t>
      </w:r>
      <w:r w:rsidR="00470399" w:rsidRPr="0053408D">
        <w:rPr>
          <w:szCs w:val="28"/>
        </w:rPr>
        <w:t xml:space="preserve"> 152 спортивных объекта, из которых: один стадион,</w:t>
      </w:r>
      <w:r w:rsidR="003D109D" w:rsidRPr="0053408D">
        <w:rPr>
          <w:szCs w:val="28"/>
        </w:rPr>
        <w:t xml:space="preserve"> </w:t>
      </w:r>
      <w:r w:rsidR="00470399" w:rsidRPr="0053408D">
        <w:rPr>
          <w:szCs w:val="28"/>
        </w:rPr>
        <w:t xml:space="preserve"> 26 спортивных залов – </w:t>
      </w:r>
      <w:r w:rsidR="003D109D" w:rsidRPr="0053408D">
        <w:rPr>
          <w:szCs w:val="28"/>
        </w:rPr>
        <w:t xml:space="preserve"> </w:t>
      </w:r>
      <w:r w:rsidR="00470399" w:rsidRPr="0053408D">
        <w:rPr>
          <w:szCs w:val="28"/>
        </w:rPr>
        <w:t>(10 в городе и 16 в сельской местности), 113 спортивных площадок, 2 бассейна, 3 стрелковых тира, 5 тренажерных залов, 2 борцовских зала, шахматный клуб.</w:t>
      </w:r>
    </w:p>
    <w:p w:rsidR="0040142D" w:rsidRPr="0053408D" w:rsidRDefault="00470399" w:rsidP="0053408D">
      <w:pPr>
        <w:pStyle w:val="af0"/>
        <w:spacing w:line="276" w:lineRule="auto"/>
        <w:ind w:left="-567" w:right="-284" w:firstLine="567"/>
        <w:jc w:val="both"/>
        <w:rPr>
          <w:szCs w:val="28"/>
        </w:rPr>
      </w:pPr>
      <w:r w:rsidRPr="0053408D">
        <w:rPr>
          <w:szCs w:val="28"/>
        </w:rPr>
        <w:t xml:space="preserve">В течение 2015 года спортивная база района пополнилась еще одной универсальной многофункциональной площадкой в </w:t>
      </w:r>
      <w:r w:rsidR="0040142D" w:rsidRPr="0053408D">
        <w:rPr>
          <w:szCs w:val="28"/>
        </w:rPr>
        <w:t xml:space="preserve">МКОУ </w:t>
      </w:r>
      <w:r w:rsidRPr="0053408D">
        <w:rPr>
          <w:szCs w:val="28"/>
        </w:rPr>
        <w:t>Монастырщенск</w:t>
      </w:r>
      <w:r w:rsidR="003D109D" w:rsidRPr="0053408D">
        <w:rPr>
          <w:szCs w:val="28"/>
        </w:rPr>
        <w:t>ая</w:t>
      </w:r>
      <w:r w:rsidRPr="0053408D">
        <w:rPr>
          <w:szCs w:val="28"/>
        </w:rPr>
        <w:t xml:space="preserve"> </w:t>
      </w:r>
      <w:r w:rsidR="0040142D" w:rsidRPr="0053408D">
        <w:rPr>
          <w:szCs w:val="28"/>
        </w:rPr>
        <w:t>СОШ.</w:t>
      </w:r>
      <w:r w:rsidRPr="0053408D">
        <w:rPr>
          <w:szCs w:val="28"/>
        </w:rPr>
        <w:t xml:space="preserve"> </w:t>
      </w:r>
    </w:p>
    <w:p w:rsidR="003D109D" w:rsidRPr="0053408D" w:rsidRDefault="00470399" w:rsidP="0053408D">
      <w:pPr>
        <w:pStyle w:val="af0"/>
        <w:spacing w:line="276" w:lineRule="auto"/>
        <w:ind w:left="-567" w:right="-284" w:firstLine="567"/>
        <w:jc w:val="both"/>
        <w:rPr>
          <w:szCs w:val="28"/>
        </w:rPr>
      </w:pPr>
      <w:r w:rsidRPr="0053408D">
        <w:rPr>
          <w:szCs w:val="28"/>
        </w:rPr>
        <w:t xml:space="preserve">В 2015 году продолжена работа по развитию районного шахматного клуба «Диагональ», на базе которого проведено 14 детских, пять взрослых и два областных шахматных турнира. </w:t>
      </w:r>
    </w:p>
    <w:p w:rsidR="003D109D" w:rsidRPr="0053408D" w:rsidRDefault="00470399" w:rsidP="0053408D">
      <w:pPr>
        <w:pStyle w:val="af0"/>
        <w:spacing w:line="276" w:lineRule="auto"/>
        <w:ind w:left="-567" w:right="-284" w:firstLine="567"/>
        <w:jc w:val="both"/>
        <w:rPr>
          <w:szCs w:val="28"/>
        </w:rPr>
      </w:pPr>
      <w:r w:rsidRPr="0053408D">
        <w:rPr>
          <w:szCs w:val="28"/>
        </w:rPr>
        <w:t>В 201</w:t>
      </w:r>
      <w:r w:rsidR="0040142D" w:rsidRPr="0053408D">
        <w:rPr>
          <w:szCs w:val="28"/>
        </w:rPr>
        <w:t>5</w:t>
      </w:r>
      <w:r w:rsidRPr="0053408D">
        <w:rPr>
          <w:szCs w:val="28"/>
        </w:rPr>
        <w:t xml:space="preserve"> году открыт новый фитнесс зал в здании УПК для занятий детского и взрослого населения шейпингом, фитнессом и аэробикой. В данное время этот спортивный объект пользуется спросом более чем у 150 человек</w:t>
      </w:r>
      <w:r w:rsidR="003D109D" w:rsidRPr="0053408D">
        <w:rPr>
          <w:szCs w:val="28"/>
        </w:rPr>
        <w:t>.</w:t>
      </w:r>
      <w:r w:rsidRPr="0053408D">
        <w:rPr>
          <w:szCs w:val="28"/>
        </w:rPr>
        <w:t xml:space="preserve"> </w:t>
      </w:r>
    </w:p>
    <w:p w:rsidR="00470399" w:rsidRPr="0053408D" w:rsidRDefault="00470399" w:rsidP="0053408D">
      <w:pPr>
        <w:pStyle w:val="af0"/>
        <w:spacing w:line="276" w:lineRule="auto"/>
        <w:ind w:left="-567" w:right="-284" w:firstLine="567"/>
        <w:jc w:val="both"/>
        <w:rPr>
          <w:szCs w:val="28"/>
        </w:rPr>
      </w:pPr>
      <w:r w:rsidRPr="0053408D">
        <w:rPr>
          <w:szCs w:val="28"/>
        </w:rPr>
        <w:lastRenderedPageBreak/>
        <w:t>На протяжении</w:t>
      </w:r>
      <w:r w:rsidRPr="0053408D">
        <w:rPr>
          <w:rFonts w:ascii="Traditional Arabic" w:hAnsi="Traditional Arabic"/>
          <w:szCs w:val="28"/>
        </w:rPr>
        <w:t xml:space="preserve"> </w:t>
      </w:r>
      <w:r w:rsidR="0040142D" w:rsidRPr="0053408D">
        <w:rPr>
          <w:szCs w:val="28"/>
        </w:rPr>
        <w:t xml:space="preserve">2015 года была продолжена работа </w:t>
      </w:r>
      <w:r w:rsidRPr="0053408D">
        <w:rPr>
          <w:szCs w:val="28"/>
        </w:rPr>
        <w:t xml:space="preserve"> по</w:t>
      </w:r>
      <w:r w:rsidRPr="0053408D">
        <w:rPr>
          <w:rFonts w:ascii="Traditional Arabic" w:hAnsi="Traditional Arabic"/>
          <w:szCs w:val="28"/>
        </w:rPr>
        <w:t xml:space="preserve"> </w:t>
      </w:r>
      <w:r w:rsidRPr="0053408D">
        <w:rPr>
          <w:szCs w:val="28"/>
        </w:rPr>
        <w:t>созданию</w:t>
      </w:r>
      <w:r w:rsidRPr="0053408D">
        <w:rPr>
          <w:rFonts w:ascii="Traditional Arabic" w:hAnsi="Traditional Arabic"/>
          <w:szCs w:val="28"/>
        </w:rPr>
        <w:t xml:space="preserve"> </w:t>
      </w:r>
      <w:r w:rsidRPr="0053408D">
        <w:rPr>
          <w:szCs w:val="28"/>
        </w:rPr>
        <w:t>общественных спортивных</w:t>
      </w:r>
      <w:r w:rsidRPr="0053408D">
        <w:rPr>
          <w:rFonts w:ascii="Traditional Arabic" w:hAnsi="Traditional Arabic"/>
          <w:szCs w:val="28"/>
        </w:rPr>
        <w:t xml:space="preserve"> </w:t>
      </w:r>
      <w:r w:rsidRPr="0053408D">
        <w:rPr>
          <w:szCs w:val="28"/>
        </w:rPr>
        <w:t>клубов</w:t>
      </w:r>
      <w:r w:rsidRPr="0053408D">
        <w:rPr>
          <w:rFonts w:ascii="Traditional Arabic" w:hAnsi="Traditional Arabic"/>
          <w:szCs w:val="28"/>
        </w:rPr>
        <w:t xml:space="preserve"> </w:t>
      </w:r>
      <w:r w:rsidRPr="0053408D">
        <w:rPr>
          <w:szCs w:val="28"/>
        </w:rPr>
        <w:t>и</w:t>
      </w:r>
      <w:r w:rsidRPr="0053408D">
        <w:rPr>
          <w:rFonts w:ascii="Traditional Arabic" w:hAnsi="Traditional Arabic"/>
          <w:szCs w:val="28"/>
        </w:rPr>
        <w:t xml:space="preserve"> </w:t>
      </w:r>
      <w:r w:rsidRPr="0053408D">
        <w:rPr>
          <w:szCs w:val="28"/>
        </w:rPr>
        <w:t>федераций</w:t>
      </w:r>
      <w:r w:rsidRPr="0053408D">
        <w:rPr>
          <w:rFonts w:ascii="Traditional Arabic" w:hAnsi="Traditional Arabic"/>
          <w:szCs w:val="28"/>
        </w:rPr>
        <w:t xml:space="preserve"> </w:t>
      </w:r>
      <w:r w:rsidRPr="0053408D">
        <w:rPr>
          <w:szCs w:val="28"/>
        </w:rPr>
        <w:t>по</w:t>
      </w:r>
      <w:r w:rsidRPr="0053408D">
        <w:rPr>
          <w:rFonts w:ascii="Traditional Arabic" w:hAnsi="Traditional Arabic"/>
          <w:szCs w:val="28"/>
        </w:rPr>
        <w:t xml:space="preserve"> </w:t>
      </w:r>
      <w:r w:rsidRPr="0053408D">
        <w:rPr>
          <w:szCs w:val="28"/>
        </w:rPr>
        <w:t>видам</w:t>
      </w:r>
      <w:r w:rsidRPr="0053408D">
        <w:rPr>
          <w:rFonts w:ascii="Traditional Arabic" w:hAnsi="Traditional Arabic"/>
          <w:szCs w:val="28"/>
        </w:rPr>
        <w:t xml:space="preserve"> </w:t>
      </w:r>
      <w:r w:rsidRPr="0053408D">
        <w:rPr>
          <w:szCs w:val="28"/>
        </w:rPr>
        <w:t>спорта на территории района</w:t>
      </w:r>
      <w:r w:rsidRPr="0053408D">
        <w:rPr>
          <w:rFonts w:ascii="Traditional Arabic" w:hAnsi="Traditional Arabic"/>
          <w:szCs w:val="28"/>
        </w:rPr>
        <w:t xml:space="preserve">. </w:t>
      </w:r>
      <w:r w:rsidRPr="0053408D">
        <w:rPr>
          <w:szCs w:val="28"/>
        </w:rPr>
        <w:t>Так</w:t>
      </w:r>
      <w:r w:rsidRPr="0053408D">
        <w:rPr>
          <w:rFonts w:ascii="Traditional Arabic" w:hAnsi="Traditional Arabic"/>
          <w:szCs w:val="28"/>
        </w:rPr>
        <w:t xml:space="preserve"> </w:t>
      </w:r>
      <w:r w:rsidRPr="0053408D">
        <w:rPr>
          <w:szCs w:val="28"/>
        </w:rPr>
        <w:t>на</w:t>
      </w:r>
      <w:r w:rsidRPr="0053408D">
        <w:rPr>
          <w:rFonts w:ascii="Traditional Arabic" w:hAnsi="Traditional Arabic"/>
          <w:szCs w:val="28"/>
        </w:rPr>
        <w:t xml:space="preserve"> </w:t>
      </w:r>
      <w:r w:rsidRPr="0053408D">
        <w:rPr>
          <w:szCs w:val="28"/>
        </w:rPr>
        <w:t>сегодня</w:t>
      </w:r>
      <w:r w:rsidRPr="0053408D">
        <w:rPr>
          <w:rFonts w:ascii="Traditional Arabic" w:hAnsi="Traditional Arabic"/>
          <w:szCs w:val="28"/>
        </w:rPr>
        <w:t xml:space="preserve"> </w:t>
      </w:r>
      <w:r w:rsidRPr="0053408D">
        <w:rPr>
          <w:szCs w:val="28"/>
        </w:rPr>
        <w:t>в</w:t>
      </w:r>
      <w:r w:rsidRPr="0053408D">
        <w:rPr>
          <w:rFonts w:ascii="Traditional Arabic" w:hAnsi="Traditional Arabic"/>
          <w:szCs w:val="28"/>
        </w:rPr>
        <w:t xml:space="preserve"> </w:t>
      </w:r>
      <w:r w:rsidRPr="0053408D">
        <w:rPr>
          <w:szCs w:val="28"/>
        </w:rPr>
        <w:t>районе</w:t>
      </w:r>
      <w:r w:rsidRPr="0053408D">
        <w:rPr>
          <w:rFonts w:ascii="Traditional Arabic" w:hAnsi="Traditional Arabic"/>
          <w:szCs w:val="28"/>
        </w:rPr>
        <w:t xml:space="preserve"> </w:t>
      </w:r>
      <w:r w:rsidRPr="0053408D">
        <w:rPr>
          <w:szCs w:val="28"/>
        </w:rPr>
        <w:t>работают</w:t>
      </w:r>
      <w:r w:rsidRPr="0053408D">
        <w:rPr>
          <w:rFonts w:ascii="Traditional Arabic" w:hAnsi="Traditional Arabic"/>
          <w:szCs w:val="28"/>
        </w:rPr>
        <w:t xml:space="preserve"> </w:t>
      </w:r>
      <w:r w:rsidRPr="0053408D">
        <w:rPr>
          <w:szCs w:val="28"/>
        </w:rPr>
        <w:t>два</w:t>
      </w:r>
      <w:r w:rsidRPr="0053408D">
        <w:rPr>
          <w:rFonts w:ascii="Traditional Arabic" w:hAnsi="Traditional Arabic"/>
          <w:szCs w:val="28"/>
        </w:rPr>
        <w:t xml:space="preserve"> </w:t>
      </w:r>
      <w:r w:rsidRPr="0053408D">
        <w:rPr>
          <w:szCs w:val="28"/>
        </w:rPr>
        <w:t>клуба</w:t>
      </w:r>
      <w:r w:rsidRPr="0053408D">
        <w:rPr>
          <w:rFonts w:ascii="Traditional Arabic" w:hAnsi="Traditional Arabic"/>
          <w:szCs w:val="28"/>
        </w:rPr>
        <w:t xml:space="preserve">: </w:t>
      </w:r>
      <w:r w:rsidRPr="0053408D">
        <w:rPr>
          <w:szCs w:val="28"/>
        </w:rPr>
        <w:t>бильярдный «Седьмая луза»</w:t>
      </w:r>
      <w:r w:rsidRPr="0053408D">
        <w:rPr>
          <w:rFonts w:ascii="Traditional Arabic" w:hAnsi="Traditional Arabic"/>
          <w:szCs w:val="28"/>
        </w:rPr>
        <w:t xml:space="preserve"> </w:t>
      </w:r>
      <w:r w:rsidRPr="0053408D">
        <w:rPr>
          <w:szCs w:val="28"/>
        </w:rPr>
        <w:t>и</w:t>
      </w:r>
      <w:r w:rsidRPr="0053408D">
        <w:rPr>
          <w:rFonts w:ascii="Traditional Arabic" w:hAnsi="Traditional Arabic"/>
          <w:szCs w:val="28"/>
        </w:rPr>
        <w:t xml:space="preserve"> </w:t>
      </w:r>
      <w:r w:rsidRPr="0053408D">
        <w:rPr>
          <w:szCs w:val="28"/>
        </w:rPr>
        <w:t>клуб</w:t>
      </w:r>
      <w:r w:rsidRPr="0053408D">
        <w:rPr>
          <w:rFonts w:ascii="Traditional Arabic" w:hAnsi="Traditional Arabic"/>
          <w:szCs w:val="28"/>
        </w:rPr>
        <w:t xml:space="preserve"> </w:t>
      </w:r>
      <w:r w:rsidRPr="0053408D">
        <w:rPr>
          <w:szCs w:val="28"/>
        </w:rPr>
        <w:t>любителей</w:t>
      </w:r>
      <w:r w:rsidRPr="0053408D">
        <w:rPr>
          <w:rFonts w:ascii="Traditional Arabic" w:hAnsi="Traditional Arabic"/>
          <w:szCs w:val="28"/>
        </w:rPr>
        <w:t xml:space="preserve"> </w:t>
      </w:r>
      <w:r w:rsidRPr="0053408D">
        <w:rPr>
          <w:szCs w:val="28"/>
        </w:rPr>
        <w:t>волейбола</w:t>
      </w:r>
      <w:r w:rsidRPr="0053408D">
        <w:rPr>
          <w:rFonts w:ascii="Traditional Arabic" w:hAnsi="Traditional Arabic"/>
          <w:szCs w:val="28"/>
        </w:rPr>
        <w:t xml:space="preserve"> - «</w:t>
      </w:r>
      <w:r w:rsidRPr="0053408D">
        <w:rPr>
          <w:szCs w:val="28"/>
        </w:rPr>
        <w:t>Танаис</w:t>
      </w:r>
      <w:r w:rsidRPr="0053408D">
        <w:rPr>
          <w:rFonts w:ascii="Traditional Arabic" w:hAnsi="Traditional Arabic"/>
          <w:szCs w:val="28"/>
        </w:rPr>
        <w:t>»</w:t>
      </w:r>
      <w:r w:rsidRPr="0053408D">
        <w:rPr>
          <w:szCs w:val="28"/>
        </w:rPr>
        <w:t xml:space="preserve"> в который входят 5 сельских поселений района</w:t>
      </w:r>
      <w:r w:rsidRPr="0053408D">
        <w:rPr>
          <w:rFonts w:ascii="Traditional Arabic" w:hAnsi="Traditional Arabic"/>
          <w:szCs w:val="28"/>
        </w:rPr>
        <w:t xml:space="preserve">. </w:t>
      </w:r>
      <w:r w:rsidRPr="0053408D">
        <w:rPr>
          <w:szCs w:val="28"/>
        </w:rPr>
        <w:t xml:space="preserve">В настоящее время </w:t>
      </w:r>
      <w:r w:rsidR="0040142D" w:rsidRPr="0053408D">
        <w:rPr>
          <w:szCs w:val="28"/>
        </w:rPr>
        <w:t xml:space="preserve">проводится </w:t>
      </w:r>
      <w:r w:rsidRPr="0053408D">
        <w:rPr>
          <w:rFonts w:ascii="Traditional Arabic" w:hAnsi="Traditional Arabic"/>
          <w:szCs w:val="28"/>
        </w:rPr>
        <w:t xml:space="preserve"> </w:t>
      </w:r>
      <w:r w:rsidRPr="0053408D">
        <w:rPr>
          <w:szCs w:val="28"/>
        </w:rPr>
        <w:t>работа</w:t>
      </w:r>
      <w:r w:rsidRPr="0053408D">
        <w:rPr>
          <w:rFonts w:ascii="Traditional Arabic" w:hAnsi="Traditional Arabic"/>
          <w:szCs w:val="28"/>
        </w:rPr>
        <w:t xml:space="preserve"> </w:t>
      </w:r>
      <w:r w:rsidR="0040142D" w:rsidRPr="0053408D">
        <w:rPr>
          <w:szCs w:val="28"/>
        </w:rPr>
        <w:t xml:space="preserve">по созданию </w:t>
      </w:r>
      <w:r w:rsidRPr="0053408D">
        <w:rPr>
          <w:rFonts w:ascii="Traditional Arabic" w:hAnsi="Traditional Arabic"/>
          <w:szCs w:val="28"/>
        </w:rPr>
        <w:t xml:space="preserve"> </w:t>
      </w:r>
      <w:r w:rsidRPr="0053408D">
        <w:rPr>
          <w:szCs w:val="28"/>
        </w:rPr>
        <w:t>шахматной федерации,</w:t>
      </w:r>
      <w:r w:rsidRPr="0053408D">
        <w:rPr>
          <w:rFonts w:ascii="Traditional Arabic" w:hAnsi="Traditional Arabic"/>
          <w:szCs w:val="28"/>
        </w:rPr>
        <w:t xml:space="preserve"> </w:t>
      </w:r>
      <w:r w:rsidRPr="0053408D">
        <w:rPr>
          <w:szCs w:val="28"/>
        </w:rPr>
        <w:t>поскольку</w:t>
      </w:r>
      <w:r w:rsidRPr="0053408D">
        <w:rPr>
          <w:rFonts w:ascii="Traditional Arabic" w:hAnsi="Traditional Arabic"/>
          <w:szCs w:val="28"/>
        </w:rPr>
        <w:t xml:space="preserve"> </w:t>
      </w:r>
      <w:r w:rsidRPr="0053408D">
        <w:rPr>
          <w:szCs w:val="28"/>
        </w:rPr>
        <w:t>возобновился</w:t>
      </w:r>
      <w:r w:rsidRPr="0053408D">
        <w:rPr>
          <w:rFonts w:ascii="Traditional Arabic" w:hAnsi="Traditional Arabic"/>
          <w:szCs w:val="28"/>
        </w:rPr>
        <w:t xml:space="preserve"> </w:t>
      </w:r>
      <w:r w:rsidRPr="0053408D">
        <w:rPr>
          <w:szCs w:val="28"/>
        </w:rPr>
        <w:t>интерес</w:t>
      </w:r>
      <w:r w:rsidRPr="0053408D">
        <w:rPr>
          <w:rFonts w:ascii="Traditional Arabic" w:hAnsi="Traditional Arabic"/>
          <w:szCs w:val="28"/>
        </w:rPr>
        <w:t xml:space="preserve"> </w:t>
      </w:r>
      <w:r w:rsidRPr="0053408D">
        <w:rPr>
          <w:szCs w:val="28"/>
        </w:rPr>
        <w:t>населения</w:t>
      </w:r>
      <w:r w:rsidRPr="0053408D">
        <w:rPr>
          <w:rFonts w:ascii="Traditional Arabic" w:hAnsi="Traditional Arabic"/>
          <w:szCs w:val="28"/>
        </w:rPr>
        <w:t xml:space="preserve"> </w:t>
      </w:r>
      <w:r w:rsidRPr="0053408D">
        <w:rPr>
          <w:szCs w:val="28"/>
        </w:rPr>
        <w:t>к</w:t>
      </w:r>
      <w:r w:rsidRPr="0053408D">
        <w:rPr>
          <w:rFonts w:ascii="Traditional Arabic" w:hAnsi="Traditional Arabic"/>
          <w:szCs w:val="28"/>
        </w:rPr>
        <w:t xml:space="preserve"> </w:t>
      </w:r>
      <w:r w:rsidRPr="0053408D">
        <w:rPr>
          <w:szCs w:val="28"/>
        </w:rPr>
        <w:t>этому</w:t>
      </w:r>
      <w:r w:rsidRPr="0053408D">
        <w:rPr>
          <w:rFonts w:ascii="Traditional Arabic" w:hAnsi="Traditional Arabic"/>
          <w:szCs w:val="28"/>
        </w:rPr>
        <w:t xml:space="preserve"> </w:t>
      </w:r>
      <w:r w:rsidRPr="0053408D">
        <w:rPr>
          <w:szCs w:val="28"/>
        </w:rPr>
        <w:t>виду</w:t>
      </w:r>
      <w:r w:rsidRPr="0053408D">
        <w:rPr>
          <w:rFonts w:ascii="Traditional Arabic" w:hAnsi="Traditional Arabic"/>
          <w:szCs w:val="28"/>
        </w:rPr>
        <w:t xml:space="preserve"> </w:t>
      </w:r>
      <w:r w:rsidRPr="0053408D">
        <w:rPr>
          <w:szCs w:val="28"/>
        </w:rPr>
        <w:t>спорта</w:t>
      </w:r>
      <w:r w:rsidRPr="0053408D">
        <w:rPr>
          <w:rFonts w:ascii="Traditional Arabic" w:hAnsi="Traditional Arabic"/>
          <w:szCs w:val="28"/>
        </w:rPr>
        <w:t>.</w:t>
      </w:r>
    </w:p>
    <w:p w:rsidR="00470399" w:rsidRPr="0053408D" w:rsidRDefault="00470399" w:rsidP="0053408D">
      <w:pPr>
        <w:pStyle w:val="af0"/>
        <w:spacing w:line="276" w:lineRule="auto"/>
        <w:ind w:left="-567" w:right="-284" w:firstLine="567"/>
        <w:jc w:val="both"/>
        <w:rPr>
          <w:szCs w:val="28"/>
        </w:rPr>
      </w:pPr>
      <w:r w:rsidRPr="0053408D">
        <w:rPr>
          <w:szCs w:val="28"/>
        </w:rPr>
        <w:t>Учебн</w:t>
      </w:r>
      <w:r w:rsidR="0040142D" w:rsidRPr="0053408D">
        <w:rPr>
          <w:szCs w:val="28"/>
        </w:rPr>
        <w:t xml:space="preserve">о-спортивную  и тренировочную </w:t>
      </w:r>
      <w:r w:rsidRPr="0053408D">
        <w:rPr>
          <w:szCs w:val="28"/>
        </w:rPr>
        <w:t xml:space="preserve"> деятельность в районе провод</w:t>
      </w:r>
      <w:r w:rsidR="0040142D" w:rsidRPr="0053408D">
        <w:rPr>
          <w:szCs w:val="28"/>
        </w:rPr>
        <w:t xml:space="preserve">ят </w:t>
      </w:r>
      <w:r w:rsidRPr="0053408D">
        <w:rPr>
          <w:szCs w:val="28"/>
        </w:rPr>
        <w:t xml:space="preserve"> 57 штатных тренеров и преподавателей физической культуры, из которых </w:t>
      </w:r>
      <w:r w:rsidR="003D109D" w:rsidRPr="0053408D">
        <w:rPr>
          <w:szCs w:val="28"/>
        </w:rPr>
        <w:t xml:space="preserve">28 специалистов </w:t>
      </w:r>
      <w:r w:rsidRPr="0053408D">
        <w:rPr>
          <w:szCs w:val="28"/>
        </w:rPr>
        <w:t xml:space="preserve"> осуществляют  </w:t>
      </w:r>
      <w:r w:rsidR="003D109D" w:rsidRPr="0053408D">
        <w:rPr>
          <w:szCs w:val="28"/>
        </w:rPr>
        <w:t>работу в сельской местности</w:t>
      </w:r>
      <w:r w:rsidRPr="0053408D">
        <w:rPr>
          <w:szCs w:val="28"/>
        </w:rPr>
        <w:t xml:space="preserve">. </w:t>
      </w:r>
    </w:p>
    <w:p w:rsidR="00470399" w:rsidRPr="0053408D" w:rsidRDefault="00DF5B33" w:rsidP="00DF5B33">
      <w:pPr>
        <w:spacing w:after="0"/>
        <w:ind w:left="-567" w:right="-284" w:firstLine="567"/>
        <w:jc w:val="both"/>
      </w:pPr>
      <w:r>
        <w:t>В</w:t>
      </w:r>
      <w:r w:rsidR="00470399" w:rsidRPr="0053408D">
        <w:t xml:space="preserve"> 2015 году на базе МКОУ ДОД Богучарской ДЮСШ открыто отделение ФК «Факел» г.Воронеж по футболу.     Благодаря  этому спортсмены Богучарского района имеют возможность продолжать свою спортивную карьеру под флагом профессионального клуба, лидера Воронежской области в футболе.</w:t>
      </w:r>
    </w:p>
    <w:p w:rsidR="00470399" w:rsidRPr="0053408D" w:rsidRDefault="00470399" w:rsidP="0053408D">
      <w:pPr>
        <w:pStyle w:val="af0"/>
        <w:spacing w:line="276" w:lineRule="auto"/>
        <w:ind w:left="-567" w:right="-284" w:firstLine="567"/>
        <w:jc w:val="both"/>
        <w:rPr>
          <w:b/>
          <w:szCs w:val="28"/>
        </w:rPr>
      </w:pPr>
      <w:r w:rsidRPr="0053408D">
        <w:rPr>
          <w:szCs w:val="28"/>
        </w:rPr>
        <w:t>В Богучарском районе уже сложилась определенная система развития физической культуры и спорта, в том числе детско-юношеского и массового спорта. Ежегодно  проводится более 100 соревнований по разным видам спорта среди учащихся образовательных учреждений в рамках Спартакиады учащихся, в которых принимает участие до 7500 детей.</w:t>
      </w:r>
      <w:r w:rsidRPr="0053408D">
        <w:rPr>
          <w:b/>
          <w:szCs w:val="28"/>
        </w:rPr>
        <w:t xml:space="preserve"> </w:t>
      </w:r>
    </w:p>
    <w:p w:rsidR="00470399" w:rsidRPr="0053408D" w:rsidRDefault="00470399" w:rsidP="0053408D">
      <w:pPr>
        <w:pStyle w:val="af0"/>
        <w:spacing w:line="276" w:lineRule="auto"/>
        <w:ind w:left="-567" w:right="-284" w:firstLine="567"/>
        <w:jc w:val="both"/>
        <w:rPr>
          <w:szCs w:val="28"/>
        </w:rPr>
      </w:pPr>
      <w:r w:rsidRPr="0053408D">
        <w:rPr>
          <w:szCs w:val="28"/>
        </w:rPr>
        <w:t xml:space="preserve">За прошедшие два года воспитанники Богучарской ДЮСШ имели возможность принять участие в более чем 30 спортивных турнирах областного и федерального уровня. </w:t>
      </w:r>
    </w:p>
    <w:p w:rsidR="00470399" w:rsidRPr="0053408D" w:rsidRDefault="00470399" w:rsidP="0053408D">
      <w:pPr>
        <w:pStyle w:val="af0"/>
        <w:spacing w:line="276" w:lineRule="auto"/>
        <w:ind w:left="-567" w:right="-284" w:firstLine="567"/>
        <w:jc w:val="both"/>
        <w:rPr>
          <w:szCs w:val="28"/>
        </w:rPr>
      </w:pPr>
      <w:r w:rsidRPr="0053408D">
        <w:rPr>
          <w:szCs w:val="28"/>
        </w:rPr>
        <w:t>В 2015 году организационная работа по пропаганде здорового образа жизни среди населения района, принесла свои результаты. Так в  8 из 13 сельских поселений района, на базе школьных спортивных залов, организована работа спортивных групп по разным видам спорта, где молодежь и взрослые могут активно проводить свободное время. В городе организованы занятия 15 групп среди населения по таким видам спорта как: футбол- 3 группы, волейбол 3- группы, баскетбол 1- группа, настольный теннис 1- группа, бильярд 1 – группа, шахматы 1- группа, тренажерные залы 2-группы, фитнес и аэробика – 3 группы.</w:t>
      </w:r>
    </w:p>
    <w:p w:rsidR="0040142D" w:rsidRPr="0053408D" w:rsidRDefault="0040142D" w:rsidP="0053408D">
      <w:pPr>
        <w:spacing w:after="0"/>
        <w:ind w:left="-567" w:right="-284" w:firstLine="567"/>
        <w:jc w:val="both"/>
      </w:pPr>
      <w:r w:rsidRPr="0053408D">
        <w:t>В 2015 году численность систематически занимающихся физической культурой и спортом в 2015 году составил</w:t>
      </w:r>
      <w:r w:rsidR="00DF5B33">
        <w:t>а</w:t>
      </w:r>
      <w:r w:rsidRPr="0053408D">
        <w:t xml:space="preserve"> 10496 чел</w:t>
      </w:r>
      <w:r w:rsidR="00DF5B33">
        <w:t>.</w:t>
      </w:r>
      <w:r w:rsidRPr="0053408D">
        <w:t>, или 31,6%</w:t>
      </w:r>
      <w:r w:rsidR="003D109D" w:rsidRPr="0053408D">
        <w:t xml:space="preserve"> (в 2014 году – 31,2%)</w:t>
      </w:r>
      <w:r w:rsidRPr="0053408D">
        <w:t>.</w:t>
      </w:r>
    </w:p>
    <w:p w:rsidR="003D109D" w:rsidRPr="0053408D" w:rsidRDefault="003D109D" w:rsidP="0053408D">
      <w:pPr>
        <w:spacing w:after="0"/>
        <w:ind w:left="-567" w:right="-284" w:firstLine="567"/>
        <w:jc w:val="both"/>
      </w:pPr>
      <w:r w:rsidRPr="0053408D">
        <w:t>Основные направления работы в области физкультуры и спорта в 2016 году следующие:</w:t>
      </w:r>
    </w:p>
    <w:p w:rsidR="00470399" w:rsidRPr="0053408D" w:rsidRDefault="003D109D" w:rsidP="00DF5B33">
      <w:pPr>
        <w:pStyle w:val="af0"/>
        <w:numPr>
          <w:ilvl w:val="0"/>
          <w:numId w:val="9"/>
        </w:numPr>
        <w:tabs>
          <w:tab w:val="clear" w:pos="720"/>
          <w:tab w:val="num" w:pos="0"/>
          <w:tab w:val="left" w:pos="284"/>
        </w:tabs>
        <w:spacing w:line="276" w:lineRule="auto"/>
        <w:ind w:left="-567" w:right="-284" w:firstLine="567"/>
        <w:jc w:val="both"/>
        <w:rPr>
          <w:szCs w:val="28"/>
        </w:rPr>
      </w:pPr>
      <w:r w:rsidRPr="0053408D">
        <w:rPr>
          <w:szCs w:val="28"/>
        </w:rPr>
        <w:t>у</w:t>
      </w:r>
      <w:r w:rsidR="00470399" w:rsidRPr="0053408D">
        <w:rPr>
          <w:szCs w:val="28"/>
        </w:rPr>
        <w:t>крепление и модернизация спортивной базы района.</w:t>
      </w:r>
    </w:p>
    <w:p w:rsidR="00470399" w:rsidRPr="0053408D" w:rsidRDefault="003D109D" w:rsidP="00DF5B33">
      <w:pPr>
        <w:pStyle w:val="af0"/>
        <w:numPr>
          <w:ilvl w:val="0"/>
          <w:numId w:val="9"/>
        </w:numPr>
        <w:tabs>
          <w:tab w:val="clear" w:pos="720"/>
          <w:tab w:val="num" w:pos="0"/>
          <w:tab w:val="left" w:pos="284"/>
        </w:tabs>
        <w:spacing w:line="276" w:lineRule="auto"/>
        <w:ind w:left="-567" w:right="-284" w:firstLine="567"/>
        <w:jc w:val="both"/>
        <w:rPr>
          <w:szCs w:val="28"/>
        </w:rPr>
      </w:pPr>
      <w:r w:rsidRPr="0053408D">
        <w:rPr>
          <w:szCs w:val="28"/>
        </w:rPr>
        <w:t>у</w:t>
      </w:r>
      <w:r w:rsidR="00470399" w:rsidRPr="0053408D">
        <w:rPr>
          <w:szCs w:val="28"/>
        </w:rPr>
        <w:t>величение видов спорта культивируемых на территории района.</w:t>
      </w:r>
    </w:p>
    <w:p w:rsidR="00470399" w:rsidRPr="0053408D" w:rsidRDefault="003D109D" w:rsidP="00DF5B33">
      <w:pPr>
        <w:pStyle w:val="af0"/>
        <w:numPr>
          <w:ilvl w:val="0"/>
          <w:numId w:val="9"/>
        </w:numPr>
        <w:tabs>
          <w:tab w:val="clear" w:pos="720"/>
          <w:tab w:val="num" w:pos="0"/>
          <w:tab w:val="left" w:pos="284"/>
        </w:tabs>
        <w:spacing w:line="276" w:lineRule="auto"/>
        <w:ind w:left="-567" w:right="-284" w:firstLine="567"/>
        <w:jc w:val="both"/>
        <w:rPr>
          <w:szCs w:val="28"/>
        </w:rPr>
      </w:pPr>
      <w:r w:rsidRPr="0053408D">
        <w:rPr>
          <w:szCs w:val="28"/>
        </w:rPr>
        <w:t>у</w:t>
      </w:r>
      <w:r w:rsidR="00470399" w:rsidRPr="0053408D">
        <w:rPr>
          <w:szCs w:val="28"/>
        </w:rPr>
        <w:t>величение числа проводимых крупномасштабных массовых районных спортивных мероприятий.</w:t>
      </w:r>
    </w:p>
    <w:p w:rsidR="007A511B" w:rsidRDefault="007A511B" w:rsidP="0053408D">
      <w:pPr>
        <w:pStyle w:val="af0"/>
        <w:spacing w:line="276" w:lineRule="auto"/>
        <w:ind w:left="-567" w:right="-284" w:firstLine="567"/>
        <w:jc w:val="both"/>
        <w:rPr>
          <w:szCs w:val="28"/>
        </w:rPr>
      </w:pPr>
    </w:p>
    <w:p w:rsidR="00DF5B33" w:rsidRDefault="00DF5B33" w:rsidP="0053408D">
      <w:pPr>
        <w:pStyle w:val="af0"/>
        <w:spacing w:line="276" w:lineRule="auto"/>
        <w:ind w:left="-567" w:right="-284" w:firstLine="567"/>
        <w:jc w:val="both"/>
        <w:rPr>
          <w:szCs w:val="28"/>
        </w:rPr>
      </w:pPr>
    </w:p>
    <w:p w:rsidR="00DF5B33" w:rsidRPr="0053408D" w:rsidRDefault="00DF5B33" w:rsidP="0053408D">
      <w:pPr>
        <w:pStyle w:val="af0"/>
        <w:spacing w:line="276" w:lineRule="auto"/>
        <w:ind w:left="-567" w:right="-284" w:firstLine="567"/>
        <w:jc w:val="both"/>
        <w:rPr>
          <w:szCs w:val="28"/>
        </w:rPr>
      </w:pPr>
    </w:p>
    <w:p w:rsidR="007A511B" w:rsidRPr="0053408D" w:rsidRDefault="007A511B" w:rsidP="00DF5B33">
      <w:pPr>
        <w:spacing w:before="240" w:after="0"/>
        <w:ind w:left="-567" w:right="-284" w:firstLine="567"/>
        <w:jc w:val="both"/>
        <w:rPr>
          <w:b/>
        </w:rPr>
      </w:pPr>
      <w:r w:rsidRPr="0053408D">
        <w:rPr>
          <w:b/>
        </w:rPr>
        <w:t>2.6 Жилищное строительство и обеспечение граждан жильем</w:t>
      </w:r>
    </w:p>
    <w:p w:rsidR="007A511B" w:rsidRPr="00DF5B33" w:rsidRDefault="007A511B" w:rsidP="00DF5B33">
      <w:pPr>
        <w:suppressAutoHyphens/>
        <w:spacing w:before="240" w:after="0"/>
        <w:ind w:left="-567" w:right="-284" w:firstLine="567"/>
        <w:jc w:val="both"/>
        <w:rPr>
          <w:b/>
          <w:i/>
        </w:rPr>
      </w:pPr>
      <w:r w:rsidRPr="00DF5B33">
        <w:t xml:space="preserve">Жилищный фонд района в 2015 году  представлен 15004 домовладениями общей площадью 912,3 тыс.кв.м. Средний показатель обеспеченности общей жилой площадью по району составил -  25,6 кв.м на человека (2014 год – 25,3 кв.м).    Всего в отчетном году было введено в эксплуатацию  </w:t>
      </w:r>
      <w:r w:rsidR="00F42AA9" w:rsidRPr="00DF5B33">
        <w:t>6774</w:t>
      </w:r>
      <w:r w:rsidRPr="00DF5B33">
        <w:t xml:space="preserve"> кв.м жилых помещений (201</w:t>
      </w:r>
      <w:r w:rsidR="00F42AA9" w:rsidRPr="00DF5B33">
        <w:t>4</w:t>
      </w:r>
      <w:r w:rsidRPr="00DF5B33">
        <w:t xml:space="preserve"> год – </w:t>
      </w:r>
      <w:r w:rsidR="00F42AA9" w:rsidRPr="00DF5B33">
        <w:t>5264</w:t>
      </w:r>
      <w:r w:rsidRPr="00DF5B33">
        <w:t xml:space="preserve"> кв.м). </w:t>
      </w:r>
    </w:p>
    <w:p w:rsidR="007A511B" w:rsidRPr="00DF5B33" w:rsidRDefault="007A511B" w:rsidP="0053408D">
      <w:pPr>
        <w:spacing w:after="0"/>
        <w:ind w:left="-567" w:right="-284" w:firstLine="567"/>
        <w:jc w:val="both"/>
      </w:pPr>
      <w:r w:rsidRPr="00DF5B33">
        <w:t>В настоящее время разработаны и утверждены генеральные планы, схемы территориального планирования и правила землепользования и застройки всех 13 сельских поселений и городского поселения – город Богучар.</w:t>
      </w:r>
    </w:p>
    <w:p w:rsidR="00300B50" w:rsidRPr="0053408D" w:rsidRDefault="00300B50" w:rsidP="0053408D">
      <w:pPr>
        <w:spacing w:after="0"/>
        <w:ind w:left="-567" w:right="-284" w:firstLine="567"/>
        <w:jc w:val="both"/>
        <w:rPr>
          <w:color w:val="000066"/>
        </w:rPr>
      </w:pPr>
    </w:p>
    <w:p w:rsidR="007A511B" w:rsidRDefault="007A511B" w:rsidP="00DF5B33">
      <w:pPr>
        <w:suppressAutoHyphens/>
        <w:spacing w:before="240" w:after="0"/>
        <w:ind w:left="-567" w:right="-284" w:firstLine="567"/>
        <w:jc w:val="center"/>
        <w:rPr>
          <w:b/>
        </w:rPr>
      </w:pPr>
      <w:r w:rsidRPr="0053408D">
        <w:rPr>
          <w:b/>
        </w:rPr>
        <w:t>2.7 Жилищно-коммунальное хозяйство</w:t>
      </w:r>
    </w:p>
    <w:p w:rsidR="00DF5B33" w:rsidRDefault="007A511B" w:rsidP="00DF5B33">
      <w:pPr>
        <w:spacing w:before="240" w:after="0"/>
        <w:ind w:left="-567" w:right="-284" w:firstLine="567"/>
        <w:jc w:val="both"/>
      </w:pPr>
      <w:r w:rsidRPr="0053408D">
        <w:t xml:space="preserve">Администрация муниципального  района проводит  работу по дальнейшему реформированию коммунальной сферы. </w:t>
      </w:r>
      <w:r w:rsidR="00DF5B33">
        <w:t xml:space="preserve">                                                        </w:t>
      </w:r>
      <w:r w:rsidRPr="0053408D">
        <w:t xml:space="preserve">   </w:t>
      </w:r>
      <w:r w:rsidR="00DF5B33">
        <w:t xml:space="preserve">    </w:t>
      </w:r>
    </w:p>
    <w:p w:rsidR="007A511B" w:rsidRPr="0053408D" w:rsidRDefault="007A511B" w:rsidP="0053408D">
      <w:pPr>
        <w:spacing w:after="0"/>
        <w:ind w:left="-567" w:right="-284" w:firstLine="567"/>
        <w:jc w:val="both"/>
      </w:pPr>
      <w:r w:rsidRPr="0053408D">
        <w:t>В районе 10</w:t>
      </w:r>
      <w:r w:rsidR="00F42AA9" w:rsidRPr="0053408D">
        <w:t>0</w:t>
      </w:r>
      <w:r w:rsidRPr="0053408D">
        <w:t xml:space="preserve"> многоквартирных дома общей площадью  167,3 тыс.м</w:t>
      </w:r>
      <w:r w:rsidRPr="0053408D">
        <w:rPr>
          <w:vertAlign w:val="superscript"/>
        </w:rPr>
        <w:t>2</w:t>
      </w:r>
      <w:r w:rsidR="00F42AA9" w:rsidRPr="0053408D">
        <w:rPr>
          <w:vertAlign w:val="superscript"/>
        </w:rPr>
        <w:t>.</w:t>
      </w:r>
      <w:r w:rsidR="00DF5B33">
        <w:rPr>
          <w:vertAlign w:val="superscript"/>
        </w:rPr>
        <w:t xml:space="preserve"> </w:t>
      </w:r>
      <w:r w:rsidRPr="0053408D">
        <w:t xml:space="preserve">Жилищные услуги по управлению многоквартирными домами оказывает управляющая компания ООО «Домоуправление».  </w:t>
      </w:r>
    </w:p>
    <w:p w:rsidR="007A511B" w:rsidRPr="0053408D" w:rsidRDefault="007A511B" w:rsidP="0053408D">
      <w:pPr>
        <w:spacing w:after="0"/>
        <w:ind w:left="-567" w:right="-284" w:firstLine="567"/>
        <w:jc w:val="both"/>
      </w:pPr>
      <w:r w:rsidRPr="0053408D">
        <w:t>По состоянию на 1 января 2016 года  все многоквартирные дома выбрали способ управления. В управлении управляющей компаний ООО ООО «Домоуправление» находится 75 многоквартирных домов,  на непосредственном управлении находятся 2</w:t>
      </w:r>
      <w:r w:rsidR="001F28E9" w:rsidRPr="0053408D">
        <w:t xml:space="preserve">5 </w:t>
      </w:r>
      <w:r w:rsidRPr="0053408D">
        <w:t>многоквартирных дома.</w:t>
      </w:r>
    </w:p>
    <w:p w:rsidR="007A511B" w:rsidRPr="0053408D" w:rsidRDefault="007A511B" w:rsidP="0053408D">
      <w:pPr>
        <w:spacing w:after="0"/>
        <w:ind w:left="-567" w:right="-284" w:firstLine="567"/>
        <w:jc w:val="both"/>
      </w:pPr>
      <w:r w:rsidRPr="0053408D">
        <w:t xml:space="preserve">Доля частных организаций коммунального комплекса  по состоянию на 1 января 2016 года составляет 77,8%.  Доля многоквартирных домов, расположенных на земельных участках, в отношении  которых осуществлен кадастровый учет,  составляет 100%.  </w:t>
      </w:r>
    </w:p>
    <w:p w:rsidR="007A511B" w:rsidRPr="0053408D" w:rsidRDefault="007A511B" w:rsidP="0053408D">
      <w:pPr>
        <w:spacing w:after="0"/>
        <w:ind w:left="-567" w:right="-284" w:firstLine="567"/>
        <w:jc w:val="both"/>
      </w:pPr>
      <w:r w:rsidRPr="0053408D">
        <w:t xml:space="preserve">В 2015 году  улучшили свои жилищные условия 88 жителей района: </w:t>
      </w:r>
    </w:p>
    <w:p w:rsidR="007A511B" w:rsidRPr="0053408D" w:rsidRDefault="007A511B" w:rsidP="00DF5B33">
      <w:pPr>
        <w:pStyle w:val="a8"/>
        <w:numPr>
          <w:ilvl w:val="0"/>
          <w:numId w:val="16"/>
        </w:numPr>
        <w:tabs>
          <w:tab w:val="left" w:pos="284"/>
        </w:tabs>
        <w:spacing w:after="0"/>
        <w:ind w:left="-567" w:right="-284" w:firstLine="567"/>
        <w:jc w:val="both"/>
      </w:pPr>
      <w:r w:rsidRPr="0053408D">
        <w:t>ветераны Великой Отечественной войны – 8 человек;</w:t>
      </w:r>
    </w:p>
    <w:p w:rsidR="007A511B" w:rsidRPr="0053408D" w:rsidRDefault="007A511B" w:rsidP="00DF5B33">
      <w:pPr>
        <w:pStyle w:val="a8"/>
        <w:numPr>
          <w:ilvl w:val="0"/>
          <w:numId w:val="16"/>
        </w:numPr>
        <w:tabs>
          <w:tab w:val="left" w:pos="284"/>
        </w:tabs>
        <w:spacing w:after="0"/>
        <w:ind w:left="-567" w:right="-284" w:firstLine="567"/>
        <w:jc w:val="both"/>
      </w:pPr>
      <w:r w:rsidRPr="0053408D">
        <w:t>вынужденные переселенцы-3 человека</w:t>
      </w:r>
      <w:r w:rsidRPr="0053408D">
        <w:rPr>
          <w:lang w:val="en-US"/>
        </w:rPr>
        <w:t>;</w:t>
      </w:r>
    </w:p>
    <w:p w:rsidR="007A511B" w:rsidRPr="0053408D" w:rsidRDefault="007A511B" w:rsidP="00DF5B33">
      <w:pPr>
        <w:pStyle w:val="a8"/>
        <w:numPr>
          <w:ilvl w:val="0"/>
          <w:numId w:val="16"/>
        </w:numPr>
        <w:tabs>
          <w:tab w:val="left" w:pos="284"/>
        </w:tabs>
        <w:spacing w:after="0"/>
        <w:ind w:left="-567" w:right="-284" w:firstLine="567"/>
        <w:jc w:val="both"/>
      </w:pPr>
      <w:r w:rsidRPr="0053408D">
        <w:t>молодые семьи – 25</w:t>
      </w:r>
      <w:r w:rsidRPr="0053408D">
        <w:rPr>
          <w:color w:val="FF0000"/>
        </w:rPr>
        <w:t xml:space="preserve"> </w:t>
      </w:r>
      <w:r w:rsidRPr="0053408D">
        <w:t>человек;</w:t>
      </w:r>
    </w:p>
    <w:p w:rsidR="007A511B" w:rsidRPr="0053408D" w:rsidRDefault="007A511B" w:rsidP="00DF5B33">
      <w:pPr>
        <w:pStyle w:val="a8"/>
        <w:numPr>
          <w:ilvl w:val="0"/>
          <w:numId w:val="16"/>
        </w:numPr>
        <w:tabs>
          <w:tab w:val="left" w:pos="284"/>
        </w:tabs>
        <w:spacing w:after="0"/>
        <w:ind w:left="-567" w:right="-284" w:firstLine="567"/>
        <w:jc w:val="both"/>
      </w:pPr>
      <w:r w:rsidRPr="0053408D">
        <w:t xml:space="preserve">  граждане, проживающие в сельской местности   - 7 человек; </w:t>
      </w:r>
    </w:p>
    <w:p w:rsidR="007A511B" w:rsidRPr="0053408D" w:rsidRDefault="007A511B" w:rsidP="00DF5B33">
      <w:pPr>
        <w:pStyle w:val="a8"/>
        <w:numPr>
          <w:ilvl w:val="0"/>
          <w:numId w:val="16"/>
        </w:numPr>
        <w:tabs>
          <w:tab w:val="left" w:pos="284"/>
        </w:tabs>
        <w:spacing w:after="0"/>
        <w:ind w:left="-567" w:right="-284" w:firstLine="567"/>
        <w:jc w:val="both"/>
      </w:pPr>
      <w:r w:rsidRPr="0053408D">
        <w:t>молодые семьи, проживающие и работающие в сельской местности – 26 человек;</w:t>
      </w:r>
    </w:p>
    <w:p w:rsidR="007A511B" w:rsidRPr="0053408D" w:rsidRDefault="007A511B" w:rsidP="00DF5B33">
      <w:pPr>
        <w:pStyle w:val="a8"/>
        <w:numPr>
          <w:ilvl w:val="0"/>
          <w:numId w:val="16"/>
        </w:numPr>
        <w:tabs>
          <w:tab w:val="left" w:pos="284"/>
        </w:tabs>
        <w:spacing w:after="0"/>
        <w:ind w:left="-567" w:right="-284" w:firstLine="567"/>
        <w:jc w:val="both"/>
      </w:pPr>
      <w:r w:rsidRPr="0053408D">
        <w:t xml:space="preserve"> иные категории граждан 19 человек.</w:t>
      </w:r>
    </w:p>
    <w:p w:rsidR="007A511B" w:rsidRPr="0053408D" w:rsidRDefault="00F42AA9" w:rsidP="0053408D">
      <w:pPr>
        <w:pStyle w:val="a8"/>
        <w:spacing w:after="0"/>
        <w:ind w:left="-567" w:right="-284" w:firstLine="567"/>
        <w:jc w:val="both"/>
      </w:pPr>
      <w:r w:rsidRPr="0053408D">
        <w:lastRenderedPageBreak/>
        <w:t xml:space="preserve"> </w:t>
      </w:r>
      <w:r w:rsidR="007A511B" w:rsidRPr="0053408D">
        <w:t>Доля населения, улучшившего свои жилищные условия, составила 10,2%    (в 2014 году 40,1%).</w:t>
      </w:r>
    </w:p>
    <w:p w:rsidR="007A511B" w:rsidRPr="0053408D" w:rsidRDefault="007A511B" w:rsidP="0053408D">
      <w:pPr>
        <w:autoSpaceDE w:val="0"/>
        <w:autoSpaceDN w:val="0"/>
        <w:adjustRightInd w:val="0"/>
        <w:spacing w:after="0"/>
        <w:ind w:left="-567" w:right="-284" w:firstLine="567"/>
        <w:jc w:val="both"/>
      </w:pPr>
      <w:r w:rsidRPr="0053408D">
        <w:t>В рамках государственной</w:t>
      </w:r>
      <w:r w:rsidRPr="0053408D">
        <w:rPr>
          <w:rFonts w:eastAsia="Calibri"/>
        </w:rPr>
        <w:t xml:space="preserve"> программ</w:t>
      </w:r>
      <w:r w:rsidRPr="0053408D">
        <w:t>ы</w:t>
      </w:r>
      <w:r w:rsidRPr="0053408D">
        <w:rPr>
          <w:rFonts w:eastAsia="Calibri"/>
        </w:rPr>
        <w:t xml:space="preserve"> Воронежско</w:t>
      </w:r>
      <w:r w:rsidRPr="0053408D">
        <w:t xml:space="preserve">й области «Обеспечение доступным и комфортным жильем и коммунальными услугами населения Воронежской области» в 2015 году </w:t>
      </w:r>
      <w:r w:rsidRPr="0053408D">
        <w:rPr>
          <w:color w:val="000000"/>
        </w:rPr>
        <w:t xml:space="preserve">приобретена </w:t>
      </w:r>
      <w:r w:rsidRPr="0053408D">
        <w:t>коммунальная комбинированная машина КО-829С1-01 на базе автомобиля КаМАЗ-65115-1961-62 стоимостью 3 850 тыс.руб.</w:t>
      </w:r>
    </w:p>
    <w:p w:rsidR="00885501" w:rsidRPr="0053408D" w:rsidRDefault="00885501" w:rsidP="0053408D">
      <w:pPr>
        <w:spacing w:after="0"/>
        <w:ind w:left="-567" w:right="-284" w:firstLine="567"/>
        <w:jc w:val="both"/>
        <w:rPr>
          <w:color w:val="000066"/>
        </w:rPr>
      </w:pPr>
    </w:p>
    <w:p w:rsidR="00E256FC" w:rsidRPr="0053408D" w:rsidRDefault="00885501" w:rsidP="0053408D">
      <w:pPr>
        <w:ind w:left="-567" w:right="-284" w:firstLine="567"/>
        <w:jc w:val="both"/>
        <w:rPr>
          <w:b/>
        </w:rPr>
      </w:pPr>
      <w:r w:rsidRPr="0053408D">
        <w:t xml:space="preserve">       </w:t>
      </w:r>
      <w:r w:rsidR="00D369A6" w:rsidRPr="0053408D">
        <w:t xml:space="preserve">      </w:t>
      </w:r>
      <w:r w:rsidR="00E256FC" w:rsidRPr="0053408D">
        <w:rPr>
          <w:b/>
        </w:rPr>
        <w:t>2</w:t>
      </w:r>
      <w:r w:rsidR="00E256FC" w:rsidRPr="0053408D">
        <w:rPr>
          <w:b/>
          <w:color w:val="000066"/>
        </w:rPr>
        <w:t>.</w:t>
      </w:r>
      <w:r w:rsidR="00E256FC" w:rsidRPr="0053408D">
        <w:rPr>
          <w:b/>
        </w:rPr>
        <w:t>8 Организация муниципального управления</w:t>
      </w:r>
    </w:p>
    <w:p w:rsidR="001F28E9" w:rsidRPr="0053408D" w:rsidRDefault="001F28E9"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В    2015 году  доходы консолидированного  бюджета района  составили  728,2  млн руб. (97,1% к  уровню 2014 года),  в том числе собственные доходы – 256,1 млн руб. (102,8%). </w:t>
      </w:r>
    </w:p>
    <w:p w:rsidR="001F28E9" w:rsidRPr="0053408D" w:rsidRDefault="001F28E9"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Расходы консолидированного  бюджета района  составили 734,3 млн руб. (91,4% к  уровню   2014 года). На заработную плату с начислением направлено 410,9 млн руб. (103,1%),  на коммунальные услуги израсходовано  49,3  млн  руб. (135,1%).  Дотация на выравнивание уровня бюджетной обеспеченности составила – 31,3  млн руб. (89,7% к уровню  2014 года).</w:t>
      </w:r>
    </w:p>
    <w:p w:rsidR="001F28E9" w:rsidRPr="0053408D" w:rsidRDefault="001F28E9"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В сфере формирования и исполнения бюджета наша задача – максимально использовать законодательство в части своих полномочий для мобилизации доходов в местный бюджет. С этой целью администрацией муниципального района  разработан и реализуется план мероприятий, направленный на пополнение доходной части районного бюджета, работает межведомственная комиссия по мобилизации дополнительных доходов в бюджет муниципального района.  В 2015 году состоялось 16 заседаний комиссии по мобилизации дополнительных доходов в бюджет района и вопросам заработной платы. Заслушаны 560 налогоплательщиков. </w:t>
      </w:r>
    </w:p>
    <w:p w:rsidR="001F28E9" w:rsidRPr="0053408D" w:rsidRDefault="001F28E9" w:rsidP="0053408D">
      <w:pPr>
        <w:pStyle w:val="aa"/>
        <w:spacing w:line="276" w:lineRule="auto"/>
        <w:ind w:left="-567" w:right="-284" w:firstLine="567"/>
        <w:jc w:val="both"/>
        <w:rPr>
          <w:rFonts w:ascii="Times New Roman" w:hAnsi="Times New Roman"/>
          <w:sz w:val="28"/>
          <w:szCs w:val="28"/>
        </w:rPr>
      </w:pPr>
      <w:r w:rsidRPr="0053408D">
        <w:rPr>
          <w:rFonts w:ascii="Times New Roman" w:hAnsi="Times New Roman"/>
          <w:sz w:val="28"/>
          <w:szCs w:val="28"/>
        </w:rPr>
        <w:t xml:space="preserve"> Результатом работы комиссии является поступление платежей в сумме 23 986,9 тыс.руб. В том числе по НДФЛ отработано недоимки на сумму 5 852,4 тыс.руб., по ЕНДВ – 594,9 тыс.руб., по единому сельскохозяйственному налогу – 152,3 тыс.руб., по налогу на имущество физических лиц – 178 тыс.руб., по земельному налогу – 1 957,7 тыс.руб., по аренде земли – 830,6 тыс.руб.,  по аренде имущества – 830,5 тыс. руб., по транспортному налогу – 352,7 тыс. руб., по налогу за пользование природными ресурсами – 19,8 тыс. руб., задолженность по платежам во внебюджетные фонды – 13 218,0 тыс.руб.</w:t>
      </w:r>
    </w:p>
    <w:p w:rsidR="000846DD" w:rsidRPr="0053408D" w:rsidRDefault="001F28E9" w:rsidP="0053408D">
      <w:pPr>
        <w:pStyle w:val="aa"/>
        <w:spacing w:line="276" w:lineRule="auto"/>
        <w:ind w:left="-567" w:right="-284" w:firstLine="567"/>
        <w:jc w:val="both"/>
        <w:rPr>
          <w:rFonts w:ascii="Times New Roman" w:hAnsi="Times New Roman"/>
          <w:sz w:val="28"/>
          <w:szCs w:val="28"/>
        </w:rPr>
      </w:pPr>
      <w:r w:rsidRPr="0053408D">
        <w:rPr>
          <w:sz w:val="28"/>
          <w:szCs w:val="28"/>
        </w:rPr>
        <w:t xml:space="preserve"> </w:t>
      </w:r>
      <w:r w:rsidR="00DF5B33">
        <w:rPr>
          <w:sz w:val="28"/>
          <w:szCs w:val="28"/>
        </w:rPr>
        <w:t>Д</w:t>
      </w:r>
      <w:r w:rsidR="000846DD" w:rsidRPr="0053408D">
        <w:rPr>
          <w:rFonts w:ascii="Times New Roman" w:hAnsi="Times New Roman"/>
          <w:sz w:val="28"/>
          <w:szCs w:val="28"/>
        </w:rPr>
        <w:t xml:space="preserve">ля работы органов местного самоуправления Богучарского муниципального района  характерны информационная открытость и доступность </w:t>
      </w:r>
      <w:r w:rsidR="007E560B" w:rsidRPr="0053408D">
        <w:rPr>
          <w:rFonts w:ascii="Times New Roman" w:hAnsi="Times New Roman"/>
          <w:sz w:val="28"/>
          <w:szCs w:val="28"/>
        </w:rPr>
        <w:t>органов местного самоуправления</w:t>
      </w:r>
      <w:r w:rsidR="000846DD" w:rsidRPr="0053408D">
        <w:rPr>
          <w:rFonts w:ascii="Times New Roman" w:hAnsi="Times New Roman"/>
          <w:sz w:val="28"/>
          <w:szCs w:val="28"/>
        </w:rPr>
        <w:t xml:space="preserve"> для жителей района. Руководители органов местного самоуправления района регулярно проводят приемы граждан, в том </w:t>
      </w:r>
      <w:r w:rsidR="000846DD" w:rsidRPr="0053408D">
        <w:rPr>
          <w:rFonts w:ascii="Times New Roman" w:hAnsi="Times New Roman"/>
          <w:sz w:val="28"/>
          <w:szCs w:val="28"/>
        </w:rPr>
        <w:lastRenderedPageBreak/>
        <w:t>числе выездные в селах района и на предприятиях. Ежегодно  глава администрации Богучарского муниципального района</w:t>
      </w:r>
      <w:r w:rsidR="007E560B" w:rsidRPr="0053408D">
        <w:rPr>
          <w:rFonts w:ascii="Times New Roman" w:hAnsi="Times New Roman"/>
          <w:sz w:val="28"/>
          <w:szCs w:val="28"/>
        </w:rPr>
        <w:t xml:space="preserve"> и глава муниципального района </w:t>
      </w:r>
      <w:r w:rsidR="000846DD" w:rsidRPr="0053408D">
        <w:rPr>
          <w:rFonts w:ascii="Times New Roman" w:hAnsi="Times New Roman"/>
          <w:sz w:val="28"/>
          <w:szCs w:val="28"/>
        </w:rPr>
        <w:t xml:space="preserve"> отчитыва</w:t>
      </w:r>
      <w:r w:rsidR="007E560B" w:rsidRPr="0053408D">
        <w:rPr>
          <w:rFonts w:ascii="Times New Roman" w:hAnsi="Times New Roman"/>
          <w:sz w:val="28"/>
          <w:szCs w:val="28"/>
        </w:rPr>
        <w:t>ю</w:t>
      </w:r>
      <w:r w:rsidR="000846DD" w:rsidRPr="0053408D">
        <w:rPr>
          <w:rFonts w:ascii="Times New Roman" w:hAnsi="Times New Roman"/>
          <w:sz w:val="28"/>
          <w:szCs w:val="28"/>
        </w:rPr>
        <w:t>тся перед депутатами Совета  народных депутатов муниципального района</w:t>
      </w:r>
      <w:r w:rsidR="00E924E5" w:rsidRPr="0053408D">
        <w:rPr>
          <w:rFonts w:ascii="Times New Roman" w:hAnsi="Times New Roman"/>
          <w:sz w:val="28"/>
          <w:szCs w:val="28"/>
        </w:rPr>
        <w:t xml:space="preserve"> и населением </w:t>
      </w:r>
      <w:r w:rsidR="000846DD" w:rsidRPr="0053408D">
        <w:rPr>
          <w:rFonts w:ascii="Times New Roman" w:hAnsi="Times New Roman"/>
          <w:sz w:val="28"/>
          <w:szCs w:val="28"/>
        </w:rPr>
        <w:t xml:space="preserve"> о социально-экономическом положении района по итогам прошедшего года и задачах на последующий год. Отчет широко освещается в местных средствах массовой информации, а также в сети Интернет. </w:t>
      </w:r>
    </w:p>
    <w:p w:rsidR="000846DD" w:rsidRPr="0053408D" w:rsidRDefault="000846DD" w:rsidP="0053408D">
      <w:pPr>
        <w:spacing w:after="0"/>
        <w:ind w:left="-567" w:right="-284" w:firstLine="567"/>
        <w:jc w:val="both"/>
      </w:pPr>
      <w:r w:rsidRPr="0053408D">
        <w:t>По итогам 201</w:t>
      </w:r>
      <w:r w:rsidR="001F28E9" w:rsidRPr="0053408D">
        <w:t xml:space="preserve">5 </w:t>
      </w:r>
      <w:r w:rsidRPr="0053408D">
        <w:t xml:space="preserve"> года</w:t>
      </w:r>
      <w:r w:rsidR="00A30B1B" w:rsidRPr="0053408D">
        <w:t xml:space="preserve"> </w:t>
      </w:r>
      <w:r w:rsidRPr="0053408D">
        <w:t xml:space="preserve"> во всех поселениях района прошли </w:t>
      </w:r>
      <w:r w:rsidR="00A30B1B" w:rsidRPr="0053408D">
        <w:t>отчеты глав поселений о работе администрации</w:t>
      </w:r>
      <w:r w:rsidR="007E560B" w:rsidRPr="0053408D">
        <w:t xml:space="preserve"> перед населением</w:t>
      </w:r>
      <w:r w:rsidR="00867A35" w:rsidRPr="0053408D">
        <w:t>.</w:t>
      </w:r>
      <w:r w:rsidRPr="0053408D">
        <w:t xml:space="preserve"> </w:t>
      </w:r>
      <w:r w:rsidR="00A30B1B" w:rsidRPr="0053408D">
        <w:t xml:space="preserve"> </w:t>
      </w:r>
      <w:r w:rsidRPr="0053408D">
        <w:t>Так как во всех собраниях приняли участие глава администрации  муниципального района, его  заместители, руководители отделов администрации</w:t>
      </w:r>
      <w:r w:rsidR="007E560B" w:rsidRPr="0053408D">
        <w:t xml:space="preserve"> района</w:t>
      </w:r>
      <w:r w:rsidRPr="0053408D">
        <w:t>, граждане имели возможность напрямую задать любые свои вопросы. По итогам собраний граждан составлены мероприятия по устранению высказанных замечаний, выполнение которых находится на постоянном контроле</w:t>
      </w:r>
      <w:r w:rsidR="007E560B" w:rsidRPr="0053408D">
        <w:t xml:space="preserve">  в зависимости от компетенции решений органов местного самоуправления района и поселений. </w:t>
      </w:r>
    </w:p>
    <w:p w:rsidR="00B30E38" w:rsidRPr="0053408D" w:rsidRDefault="00B30E38" w:rsidP="0053408D">
      <w:pPr>
        <w:spacing w:after="0"/>
        <w:ind w:left="-567" w:right="-284" w:firstLine="567"/>
        <w:jc w:val="both"/>
      </w:pPr>
      <w:r w:rsidRPr="0053408D">
        <w:t>В 201</w:t>
      </w:r>
      <w:r w:rsidR="001F28E9" w:rsidRPr="0053408D">
        <w:t>5</w:t>
      </w:r>
      <w:r w:rsidRPr="0053408D">
        <w:t xml:space="preserve"> году у</w:t>
      </w:r>
      <w:r w:rsidR="00454A6B" w:rsidRPr="0053408D">
        <w:t xml:space="preserve">довлетворенность населения деятельностью органов местного самоуправления составила </w:t>
      </w:r>
      <w:r w:rsidR="001F28E9" w:rsidRPr="0053408D">
        <w:t>–</w:t>
      </w:r>
      <w:r w:rsidRPr="0053408D">
        <w:t xml:space="preserve"> </w:t>
      </w:r>
      <w:r w:rsidR="001F28E9" w:rsidRPr="0053408D">
        <w:t>47,8</w:t>
      </w:r>
      <w:r w:rsidR="00454A6B" w:rsidRPr="0053408D">
        <w:t>%</w:t>
      </w:r>
      <w:r w:rsidRPr="0053408D">
        <w:t xml:space="preserve">. </w:t>
      </w:r>
    </w:p>
    <w:p w:rsidR="000846DD" w:rsidRPr="0053408D" w:rsidRDefault="000846DD" w:rsidP="0053408D">
      <w:pPr>
        <w:spacing w:after="0"/>
        <w:ind w:left="-567" w:right="-284" w:firstLine="567"/>
        <w:jc w:val="both"/>
      </w:pPr>
      <w:r w:rsidRPr="0053408D">
        <w:t>В феврале 201</w:t>
      </w:r>
      <w:r w:rsidR="001F28E9" w:rsidRPr="0053408D">
        <w:t>5</w:t>
      </w:r>
      <w:r w:rsidRPr="0053408D">
        <w:t xml:space="preserve"> года во всех поселениях муниципального района состоялись сессии Советов народных депутатов с отчетами глав поселений. Работа администраций всех поселений Советами признана удовлетворительной. Такая прямая связь с широкими  массами населения района помогает администрации Богучарского муниципального района наиболее полно учитывать интересы и мнение </w:t>
      </w:r>
      <w:r w:rsidR="004C533D" w:rsidRPr="0053408D">
        <w:t>граждан</w:t>
      </w:r>
      <w:r w:rsidRPr="0053408D">
        <w:t xml:space="preserve"> в своей работе.</w:t>
      </w:r>
    </w:p>
    <w:p w:rsidR="000846DD" w:rsidRPr="0053408D" w:rsidRDefault="000846DD" w:rsidP="0053408D">
      <w:pPr>
        <w:pStyle w:val="af2"/>
        <w:spacing w:line="276" w:lineRule="auto"/>
        <w:ind w:left="-567" w:right="-284" w:firstLine="567"/>
        <w:jc w:val="both"/>
        <w:rPr>
          <w:sz w:val="28"/>
          <w:szCs w:val="28"/>
        </w:rPr>
      </w:pPr>
      <w:r w:rsidRPr="0053408D">
        <w:rPr>
          <w:sz w:val="28"/>
          <w:szCs w:val="28"/>
        </w:rPr>
        <w:t>В целях повышения эффективности работы  глав поселений</w:t>
      </w:r>
      <w:r w:rsidR="00ED70B3" w:rsidRPr="0053408D">
        <w:rPr>
          <w:sz w:val="28"/>
          <w:szCs w:val="28"/>
        </w:rPr>
        <w:t xml:space="preserve"> </w:t>
      </w:r>
      <w:r w:rsidRPr="0053408D">
        <w:rPr>
          <w:sz w:val="28"/>
          <w:szCs w:val="28"/>
        </w:rPr>
        <w:t xml:space="preserve">  </w:t>
      </w:r>
      <w:r w:rsidR="000F20EC" w:rsidRPr="0053408D">
        <w:rPr>
          <w:sz w:val="28"/>
          <w:szCs w:val="28"/>
        </w:rPr>
        <w:t>в феврале 201</w:t>
      </w:r>
      <w:r w:rsidR="001F28E9" w:rsidRPr="0053408D">
        <w:rPr>
          <w:sz w:val="28"/>
          <w:szCs w:val="28"/>
        </w:rPr>
        <w:t>5</w:t>
      </w:r>
      <w:r w:rsidR="000F20EC" w:rsidRPr="0053408D">
        <w:rPr>
          <w:sz w:val="28"/>
          <w:szCs w:val="28"/>
        </w:rPr>
        <w:t xml:space="preserve"> года были подведены итоги  </w:t>
      </w:r>
      <w:r w:rsidR="00BD74E5" w:rsidRPr="0053408D">
        <w:rPr>
          <w:sz w:val="28"/>
          <w:szCs w:val="28"/>
        </w:rPr>
        <w:t>по  достижению сельскими поселениями Богучарского муниципального района значений показателей эффективности развития поселений за 201</w:t>
      </w:r>
      <w:r w:rsidR="001F28E9" w:rsidRPr="0053408D">
        <w:rPr>
          <w:sz w:val="28"/>
          <w:szCs w:val="28"/>
        </w:rPr>
        <w:t>5</w:t>
      </w:r>
      <w:r w:rsidR="00BD74E5" w:rsidRPr="0053408D">
        <w:rPr>
          <w:sz w:val="28"/>
          <w:szCs w:val="28"/>
        </w:rPr>
        <w:t xml:space="preserve"> год. Победителями  в своих группах признаны </w:t>
      </w:r>
      <w:r w:rsidR="00B30E38" w:rsidRPr="0053408D">
        <w:rPr>
          <w:sz w:val="28"/>
          <w:szCs w:val="28"/>
        </w:rPr>
        <w:t>2</w:t>
      </w:r>
      <w:r w:rsidR="00BD74E5" w:rsidRPr="0053408D">
        <w:rPr>
          <w:sz w:val="28"/>
          <w:szCs w:val="28"/>
        </w:rPr>
        <w:t xml:space="preserve"> поселения: </w:t>
      </w:r>
      <w:r w:rsidR="00447B98" w:rsidRPr="0053408D">
        <w:rPr>
          <w:sz w:val="28"/>
          <w:szCs w:val="28"/>
        </w:rPr>
        <w:t>Суходонецкое</w:t>
      </w:r>
      <w:r w:rsidR="003470B6" w:rsidRPr="0053408D">
        <w:rPr>
          <w:sz w:val="28"/>
          <w:szCs w:val="28"/>
        </w:rPr>
        <w:t xml:space="preserve"> </w:t>
      </w:r>
      <w:r w:rsidR="00BD74E5" w:rsidRPr="0053408D">
        <w:rPr>
          <w:sz w:val="28"/>
          <w:szCs w:val="28"/>
        </w:rPr>
        <w:t xml:space="preserve"> сельское поселение</w:t>
      </w:r>
      <w:r w:rsidR="00B30E38" w:rsidRPr="0053408D">
        <w:rPr>
          <w:sz w:val="28"/>
          <w:szCs w:val="28"/>
        </w:rPr>
        <w:t xml:space="preserve"> и </w:t>
      </w:r>
      <w:r w:rsidR="00447B98" w:rsidRPr="0053408D">
        <w:rPr>
          <w:sz w:val="28"/>
          <w:szCs w:val="28"/>
        </w:rPr>
        <w:t xml:space="preserve">Луговское </w:t>
      </w:r>
      <w:r w:rsidR="00BD74E5" w:rsidRPr="0053408D">
        <w:rPr>
          <w:sz w:val="28"/>
          <w:szCs w:val="28"/>
        </w:rPr>
        <w:t xml:space="preserve"> сельское поселение</w:t>
      </w:r>
      <w:r w:rsidR="00B30E38" w:rsidRPr="0053408D">
        <w:rPr>
          <w:sz w:val="28"/>
          <w:szCs w:val="28"/>
        </w:rPr>
        <w:t xml:space="preserve">. </w:t>
      </w:r>
    </w:p>
    <w:p w:rsidR="001852B8" w:rsidRPr="0053408D" w:rsidRDefault="001852B8" w:rsidP="0053408D">
      <w:pPr>
        <w:spacing w:after="0"/>
        <w:ind w:left="-567" w:right="-284" w:firstLine="567"/>
        <w:jc w:val="both"/>
        <w:rPr>
          <w:b/>
          <w:color w:val="000066"/>
          <w:highlight w:val="green"/>
        </w:rPr>
      </w:pPr>
    </w:p>
    <w:p w:rsidR="00447B98" w:rsidRPr="0053408D" w:rsidRDefault="00E256FC" w:rsidP="0053408D">
      <w:pPr>
        <w:spacing w:after="0"/>
        <w:ind w:left="-567" w:right="-284" w:firstLine="567"/>
        <w:jc w:val="center"/>
        <w:rPr>
          <w:b/>
        </w:rPr>
      </w:pPr>
      <w:r w:rsidRPr="0053408D">
        <w:rPr>
          <w:b/>
        </w:rPr>
        <w:t>2.9</w:t>
      </w:r>
      <w:r w:rsidRPr="0053408D">
        <w:rPr>
          <w:b/>
          <w:color w:val="000066"/>
        </w:rPr>
        <w:t xml:space="preserve"> </w:t>
      </w:r>
      <w:r w:rsidRPr="0053408D">
        <w:rPr>
          <w:b/>
        </w:rPr>
        <w:t>Энергосбережение и повышение</w:t>
      </w:r>
    </w:p>
    <w:p w:rsidR="00E256FC" w:rsidRPr="0053408D" w:rsidRDefault="00E256FC" w:rsidP="0053408D">
      <w:pPr>
        <w:ind w:left="-567" w:right="-284" w:firstLine="567"/>
        <w:jc w:val="center"/>
        <w:rPr>
          <w:b/>
        </w:rPr>
      </w:pPr>
      <w:r w:rsidRPr="0053408D">
        <w:rPr>
          <w:b/>
        </w:rPr>
        <w:t>энергетической эффективности</w:t>
      </w:r>
    </w:p>
    <w:p w:rsidR="007A511B" w:rsidRPr="0053408D" w:rsidRDefault="007A511B" w:rsidP="0053408D">
      <w:pPr>
        <w:spacing w:after="0"/>
        <w:ind w:left="-567" w:right="-284" w:firstLine="567"/>
        <w:jc w:val="both"/>
      </w:pPr>
      <w:r w:rsidRPr="0053408D">
        <w:rPr>
          <w:color w:val="000000"/>
          <w:lang w:eastAsia="ru-RU"/>
        </w:rPr>
        <w:t>Основными целями подпрограммы «Энергосбережение»</w:t>
      </w:r>
      <w:r w:rsidR="00DF5B33">
        <w:rPr>
          <w:color w:val="000000"/>
          <w:lang w:eastAsia="ru-RU"/>
        </w:rPr>
        <w:t xml:space="preserve"> муниципальной программы «Экономическое развитие»</w:t>
      </w:r>
      <w:r w:rsidRPr="0053408D">
        <w:rPr>
          <w:color w:val="000000"/>
          <w:lang w:eastAsia="ru-RU"/>
        </w:rPr>
        <w:t xml:space="preserve"> являются –</w:t>
      </w:r>
      <w:r w:rsidR="00DF5B33">
        <w:rPr>
          <w:color w:val="000000"/>
          <w:lang w:eastAsia="ru-RU"/>
        </w:rPr>
        <w:t xml:space="preserve"> </w:t>
      </w:r>
      <w:r w:rsidRPr="0053408D">
        <w:t xml:space="preserve">обеспечение рационального использования топливно-энергетических ресурсов на территории Богучарского муниципального района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 </w:t>
      </w:r>
    </w:p>
    <w:p w:rsidR="007A511B" w:rsidRPr="0053408D" w:rsidRDefault="00DF5B33" w:rsidP="0053408D">
      <w:pPr>
        <w:spacing w:after="0"/>
        <w:ind w:left="-567" w:right="-284" w:firstLine="567"/>
        <w:jc w:val="both"/>
        <w:rPr>
          <w:color w:val="000000"/>
          <w:lang w:eastAsia="ru-RU"/>
        </w:rPr>
      </w:pPr>
      <w:r>
        <w:t>В</w:t>
      </w:r>
      <w:r w:rsidR="007A511B" w:rsidRPr="0053408D">
        <w:rPr>
          <w:color w:val="000000"/>
          <w:lang w:eastAsia="ru-RU"/>
        </w:rPr>
        <w:t xml:space="preserve"> 201</w:t>
      </w:r>
      <w:r w:rsidR="00447B98" w:rsidRPr="0053408D">
        <w:rPr>
          <w:color w:val="000000"/>
          <w:lang w:eastAsia="ru-RU"/>
        </w:rPr>
        <w:t>5</w:t>
      </w:r>
      <w:r w:rsidR="007A511B" w:rsidRPr="0053408D">
        <w:rPr>
          <w:color w:val="000000"/>
          <w:lang w:eastAsia="ru-RU"/>
        </w:rPr>
        <w:t xml:space="preserve"> году были достигнуты следующие результаты:</w:t>
      </w:r>
    </w:p>
    <w:p w:rsidR="007A511B" w:rsidRPr="0053408D" w:rsidRDefault="007A511B" w:rsidP="0053408D">
      <w:pPr>
        <w:spacing w:after="0"/>
        <w:ind w:left="-567" w:right="-284" w:firstLine="567"/>
        <w:jc w:val="both"/>
        <w:rPr>
          <w:color w:val="000000"/>
          <w:lang w:eastAsia="ru-RU"/>
        </w:rPr>
      </w:pPr>
      <w:r w:rsidRPr="0053408D">
        <w:rPr>
          <w:color w:val="000000"/>
          <w:lang w:eastAsia="ru-RU"/>
        </w:rPr>
        <w:lastRenderedPageBreak/>
        <w:t>- снизилось потребление природного газа в муниципальных бюджетных учреждениях.</w:t>
      </w:r>
    </w:p>
    <w:p w:rsidR="007A511B" w:rsidRPr="0053408D" w:rsidRDefault="007A511B" w:rsidP="0053408D">
      <w:pPr>
        <w:spacing w:after="0"/>
        <w:ind w:left="-567" w:right="-284" w:firstLine="567"/>
        <w:jc w:val="both"/>
      </w:pPr>
      <w:r w:rsidRPr="0053408D">
        <w:rPr>
          <w:color w:val="000000"/>
          <w:lang w:eastAsia="ru-RU"/>
        </w:rPr>
        <w:t>- снизилось потребление тепловой энергии, горячей воды, природного газа в многоквартирных домах</w:t>
      </w:r>
      <w:r w:rsidR="00DF5B33">
        <w:rPr>
          <w:color w:val="000000"/>
          <w:lang w:eastAsia="ru-RU"/>
        </w:rPr>
        <w:t>.</w:t>
      </w:r>
      <w:r w:rsidRPr="0053408D">
        <w:t xml:space="preserve"> </w:t>
      </w:r>
    </w:p>
    <w:p w:rsidR="00DF5B33" w:rsidRDefault="007A511B" w:rsidP="0053408D">
      <w:pPr>
        <w:spacing w:after="0"/>
        <w:ind w:left="-567" w:right="-284" w:firstLine="567"/>
        <w:jc w:val="both"/>
        <w:rPr>
          <w:lang w:eastAsia="ru-RU"/>
        </w:rPr>
      </w:pPr>
      <w:r w:rsidRPr="0053408D">
        <w:t>В рамках мероприятия</w:t>
      </w:r>
      <w:r w:rsidRPr="0053408D">
        <w:rPr>
          <w:lang w:eastAsia="ru-RU"/>
        </w:rPr>
        <w:t xml:space="preserve"> «Энергосбережение и повышение энергетической эффективности в бюджетных учреждениях и иных организациях с участием  муниципального бюджета района» в поселениях района проводились работы по </w:t>
      </w:r>
      <w:r w:rsidRPr="0053408D">
        <w:t>модернизация систем уличного освещения с установкой энергосберегающих светильников</w:t>
      </w:r>
      <w:r w:rsidRPr="0053408D">
        <w:rPr>
          <w:lang w:eastAsia="ru-RU"/>
        </w:rPr>
        <w:t xml:space="preserve">. </w:t>
      </w:r>
    </w:p>
    <w:p w:rsidR="007A511B" w:rsidRPr="0053408D" w:rsidRDefault="007A511B" w:rsidP="0053408D">
      <w:pPr>
        <w:spacing w:after="0"/>
        <w:ind w:left="-567" w:right="-284" w:firstLine="567"/>
        <w:jc w:val="both"/>
        <w:rPr>
          <w:lang w:eastAsia="ru-RU"/>
        </w:rPr>
      </w:pPr>
      <w:r w:rsidRPr="0053408D">
        <w:rPr>
          <w:lang w:eastAsia="ru-RU"/>
        </w:rPr>
        <w:t xml:space="preserve">Выполнены работы по установке приборов учета потребленной тепловой энергии в МКОУ «Дубравская ООШ», МКОУ «Лофицкая СОШ», МКОУ «Дьяченковская СОШ», МКОУ «Купянская ООШ», МКОУ «Твердохлебовская СОШ», МКОУ «Монастырщинская СОШ».  </w:t>
      </w:r>
    </w:p>
    <w:p w:rsidR="007A511B" w:rsidRPr="0053408D" w:rsidRDefault="007A511B" w:rsidP="0053408D">
      <w:pPr>
        <w:spacing w:after="0"/>
        <w:ind w:left="-567" w:right="-284" w:firstLine="567"/>
        <w:jc w:val="both"/>
        <w:rPr>
          <w:rFonts w:eastAsia="Calibri"/>
        </w:rPr>
      </w:pPr>
      <w:r w:rsidRPr="0053408D">
        <w:rPr>
          <w:rFonts w:eastAsia="Calibri"/>
        </w:rPr>
        <w:t>По состоянию на 1 января 2016 года в Богучарском муниципальном районе в рамках энергосберегающих мероприятий:</w:t>
      </w:r>
    </w:p>
    <w:p w:rsidR="007A511B" w:rsidRPr="0053408D" w:rsidRDefault="007A511B" w:rsidP="0053408D">
      <w:pPr>
        <w:pStyle w:val="a8"/>
        <w:numPr>
          <w:ilvl w:val="0"/>
          <w:numId w:val="6"/>
        </w:numPr>
        <w:autoSpaceDE w:val="0"/>
        <w:autoSpaceDN w:val="0"/>
        <w:adjustRightInd w:val="0"/>
        <w:spacing w:after="0"/>
        <w:ind w:left="-567" w:right="-284" w:firstLine="567"/>
        <w:jc w:val="both"/>
        <w:outlineLvl w:val="2"/>
      </w:pPr>
      <w:r w:rsidRPr="0053408D">
        <w:t>41 многоквартирных дома оснащены общедомовыми коммерческими узлами учета тепловой энергии;</w:t>
      </w:r>
    </w:p>
    <w:p w:rsidR="007A511B" w:rsidRPr="0053408D" w:rsidRDefault="007A511B" w:rsidP="0053408D">
      <w:pPr>
        <w:pStyle w:val="a8"/>
        <w:numPr>
          <w:ilvl w:val="0"/>
          <w:numId w:val="6"/>
        </w:numPr>
        <w:autoSpaceDE w:val="0"/>
        <w:autoSpaceDN w:val="0"/>
        <w:adjustRightInd w:val="0"/>
        <w:spacing w:after="0"/>
        <w:ind w:left="-567" w:right="-284" w:firstLine="567"/>
        <w:jc w:val="both"/>
        <w:outlineLvl w:val="2"/>
      </w:pPr>
      <w:r w:rsidRPr="0053408D">
        <w:t xml:space="preserve"> 100 многоквартирных домов оснащены общедомовыми коммерческими узлами учета холодной воды;</w:t>
      </w:r>
    </w:p>
    <w:p w:rsidR="007A511B" w:rsidRPr="0053408D" w:rsidRDefault="007A511B" w:rsidP="0053408D">
      <w:pPr>
        <w:pStyle w:val="a8"/>
        <w:numPr>
          <w:ilvl w:val="0"/>
          <w:numId w:val="6"/>
        </w:numPr>
        <w:autoSpaceDE w:val="0"/>
        <w:autoSpaceDN w:val="0"/>
        <w:adjustRightInd w:val="0"/>
        <w:spacing w:after="0"/>
        <w:ind w:left="-567" w:right="-284" w:firstLine="567"/>
        <w:jc w:val="both"/>
        <w:outlineLvl w:val="2"/>
      </w:pPr>
      <w:r w:rsidRPr="0053408D">
        <w:t>100 многоквартирных дома оснащены общедомовыми коммерческими узлами учета электроэнергии;</w:t>
      </w:r>
    </w:p>
    <w:p w:rsidR="001852B8" w:rsidRDefault="001852B8" w:rsidP="0053408D">
      <w:pPr>
        <w:autoSpaceDE w:val="0"/>
        <w:autoSpaceDN w:val="0"/>
        <w:adjustRightInd w:val="0"/>
        <w:spacing w:after="0" w:line="360" w:lineRule="auto"/>
        <w:ind w:left="-567" w:right="-284" w:firstLine="567"/>
        <w:jc w:val="both"/>
        <w:outlineLvl w:val="2"/>
      </w:pPr>
    </w:p>
    <w:p w:rsidR="00770B01" w:rsidRDefault="00770B01" w:rsidP="00DF5B33">
      <w:pPr>
        <w:autoSpaceDE w:val="0"/>
        <w:autoSpaceDN w:val="0"/>
        <w:adjustRightInd w:val="0"/>
        <w:spacing w:after="0"/>
        <w:ind w:left="-567" w:right="-284"/>
        <w:jc w:val="both"/>
        <w:outlineLvl w:val="2"/>
      </w:pPr>
      <w:r>
        <w:t xml:space="preserve">Глава администрации </w:t>
      </w:r>
    </w:p>
    <w:p w:rsidR="00770B01" w:rsidRPr="00F11EC3" w:rsidRDefault="00770B01" w:rsidP="00DF5B33">
      <w:pPr>
        <w:autoSpaceDE w:val="0"/>
        <w:autoSpaceDN w:val="0"/>
        <w:adjustRightInd w:val="0"/>
        <w:spacing w:after="0"/>
        <w:ind w:left="-567" w:right="-284"/>
        <w:jc w:val="both"/>
        <w:outlineLvl w:val="2"/>
      </w:pPr>
      <w:r>
        <w:t xml:space="preserve">Богучарского муниципального района                     </w:t>
      </w:r>
      <w:r w:rsidR="00DF5B33">
        <w:t xml:space="preserve">             </w:t>
      </w:r>
      <w:r>
        <w:t xml:space="preserve">        В.В.Кузнецов</w:t>
      </w:r>
    </w:p>
    <w:sectPr w:rsidR="00770B01" w:rsidRPr="00F11EC3" w:rsidSect="005F2CB6">
      <w:footerReference w:type="default" r:id="rId14"/>
      <w:pgSz w:w="11906" w:h="16838"/>
      <w:pgMar w:top="1135" w:right="991" w:bottom="1134" w:left="1985"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6F2" w:rsidRDefault="001536F2" w:rsidP="00E128D4">
      <w:pPr>
        <w:spacing w:after="0" w:line="240" w:lineRule="auto"/>
      </w:pPr>
      <w:r>
        <w:separator/>
      </w:r>
    </w:p>
  </w:endnote>
  <w:endnote w:type="continuationSeparator" w:id="0">
    <w:p w:rsidR="001536F2" w:rsidRDefault="001536F2" w:rsidP="00E1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aditional Arabic">
    <w:altName w:val="Times New Roman"/>
    <w:charset w:val="00"/>
    <w:family w:val="roman"/>
    <w:pitch w:val="variable"/>
    <w:sig w:usb0="00002003" w:usb1="80000000" w:usb2="00000008" w:usb3="00000000" w:csb0="0000004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25595"/>
      <w:docPartObj>
        <w:docPartGallery w:val="Page Numbers (Bottom of Page)"/>
        <w:docPartUnique/>
      </w:docPartObj>
    </w:sdtPr>
    <w:sdtContent>
      <w:p w:rsidR="00343BE8" w:rsidRDefault="002466FF">
        <w:pPr>
          <w:pStyle w:val="af3"/>
          <w:jc w:val="right"/>
        </w:pPr>
        <w:fldSimple w:instr=" PAGE   \* MERGEFORMAT ">
          <w:r w:rsidR="003A69FE">
            <w:rPr>
              <w:noProof/>
            </w:rPr>
            <w:t>1</w:t>
          </w:r>
        </w:fldSimple>
      </w:p>
    </w:sdtContent>
  </w:sdt>
  <w:p w:rsidR="00343BE8" w:rsidRDefault="00343BE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6F2" w:rsidRDefault="001536F2" w:rsidP="00E128D4">
      <w:pPr>
        <w:spacing w:after="0" w:line="240" w:lineRule="auto"/>
      </w:pPr>
      <w:r>
        <w:separator/>
      </w:r>
    </w:p>
  </w:footnote>
  <w:footnote w:type="continuationSeparator" w:id="0">
    <w:p w:rsidR="001536F2" w:rsidRDefault="001536F2" w:rsidP="00E1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76D"/>
    <w:multiLevelType w:val="hybridMultilevel"/>
    <w:tmpl w:val="E1FC4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87421"/>
    <w:multiLevelType w:val="hybridMultilevel"/>
    <w:tmpl w:val="09A4438A"/>
    <w:lvl w:ilvl="0" w:tplc="399C5FC4">
      <w:start w:val="7"/>
      <w:numFmt w:val="bullet"/>
      <w:lvlText w:val=""/>
      <w:lvlJc w:val="left"/>
      <w:pPr>
        <w:tabs>
          <w:tab w:val="num" w:pos="720"/>
        </w:tabs>
        <w:ind w:left="720" w:hanging="360"/>
      </w:pPr>
      <w:rPr>
        <w:rFonts w:ascii="Symbol" w:eastAsia="Times New Roman" w:hAnsi="Symbol" w:cs="Times New Roman" w:hint="default"/>
        <w:b w:val="0"/>
        <w:color w:val="595959" w:themeColor="text1" w:themeTint="A6"/>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E12809"/>
    <w:multiLevelType w:val="hybridMultilevel"/>
    <w:tmpl w:val="631EFD7C"/>
    <w:lvl w:ilvl="0" w:tplc="12BE7282">
      <w:start w:val="8"/>
      <w:numFmt w:val="decimal"/>
      <w:lvlText w:val="%1."/>
      <w:lvlJc w:val="left"/>
      <w:pPr>
        <w:tabs>
          <w:tab w:val="num" w:pos="1470"/>
        </w:tabs>
        <w:ind w:left="1470" w:hanging="7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C31310E"/>
    <w:multiLevelType w:val="hybridMultilevel"/>
    <w:tmpl w:val="C376FB0A"/>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48255DE"/>
    <w:multiLevelType w:val="hybridMultilevel"/>
    <w:tmpl w:val="E7F8D100"/>
    <w:lvl w:ilvl="0" w:tplc="974CCB32">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6B65C0D"/>
    <w:multiLevelType w:val="hybridMultilevel"/>
    <w:tmpl w:val="DCC611D0"/>
    <w:lvl w:ilvl="0" w:tplc="0B68F0F2">
      <w:start w:val="1"/>
      <w:numFmt w:val="bullet"/>
      <w:lvlText w:val=""/>
      <w:lvlJc w:val="left"/>
      <w:pPr>
        <w:ind w:left="1287" w:hanging="360"/>
      </w:pPr>
      <w:rPr>
        <w:rFonts w:ascii="Wingdings" w:hAnsi="Wingdings" w:hint="default"/>
        <w:b w:val="0"/>
        <w:color w:val="403152" w:themeColor="accent4"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84D5458"/>
    <w:multiLevelType w:val="hybridMultilevel"/>
    <w:tmpl w:val="9ABA5AD2"/>
    <w:lvl w:ilvl="0" w:tplc="04190001">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ADA2D15"/>
    <w:multiLevelType w:val="hybridMultilevel"/>
    <w:tmpl w:val="EA5A05E6"/>
    <w:lvl w:ilvl="0" w:tplc="897CCE72">
      <w:start w:val="1"/>
      <w:numFmt w:val="bullet"/>
      <w:lvlText w:val="o"/>
      <w:lvlJc w:val="left"/>
      <w:pPr>
        <w:tabs>
          <w:tab w:val="num" w:pos="360"/>
        </w:tabs>
        <w:ind w:left="360" w:hanging="360"/>
      </w:pPr>
      <w:rPr>
        <w:rFonts w:ascii="Courier New" w:hAnsi="Courier New" w:cs="Courier New" w:hint="default"/>
        <w:b/>
        <w:color w:val="002060"/>
        <w:sz w:val="24"/>
        <w:szCs w:val="24"/>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644"/>
        </w:tabs>
        <w:ind w:left="644"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C6D14D8"/>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25227D7"/>
    <w:multiLevelType w:val="hybridMultilevel"/>
    <w:tmpl w:val="8F3455B0"/>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38827BC"/>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12441D9"/>
    <w:multiLevelType w:val="multilevel"/>
    <w:tmpl w:val="E9BC6FF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D4B0EB7"/>
    <w:multiLevelType w:val="hybridMultilevel"/>
    <w:tmpl w:val="A23ED0A2"/>
    <w:lvl w:ilvl="0" w:tplc="04190001">
      <w:start w:val="1"/>
      <w:numFmt w:val="bullet"/>
      <w:lvlText w:val=""/>
      <w:lvlJc w:val="left"/>
      <w:pPr>
        <w:ind w:left="360" w:hanging="360"/>
      </w:pPr>
      <w:rPr>
        <w:rFonts w:ascii="Symbol" w:hAnsi="Symbol" w:hint="default"/>
        <w:b w:val="0"/>
        <w:color w:val="7F7F7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FE70B21"/>
    <w:multiLevelType w:val="hybridMultilevel"/>
    <w:tmpl w:val="1EDAD650"/>
    <w:lvl w:ilvl="0" w:tplc="04190005">
      <w:start w:val="1"/>
      <w:numFmt w:val="bullet"/>
      <w:lvlText w:val=""/>
      <w:lvlJc w:val="left"/>
      <w:pPr>
        <w:ind w:left="1070" w:hanging="360"/>
      </w:pPr>
      <w:rPr>
        <w:rFonts w:ascii="Wingdings" w:hAnsi="Wingdings" w:hint="default"/>
        <w:b w:val="0"/>
        <w:color w:val="7F7F7F"/>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nsid w:val="53B458DD"/>
    <w:multiLevelType w:val="hybridMultilevel"/>
    <w:tmpl w:val="2CD6798E"/>
    <w:lvl w:ilvl="0" w:tplc="0B68F0F2">
      <w:start w:val="1"/>
      <w:numFmt w:val="bullet"/>
      <w:lvlText w:val=""/>
      <w:lvlJc w:val="left"/>
      <w:pPr>
        <w:ind w:left="4330" w:hanging="360"/>
      </w:pPr>
      <w:rPr>
        <w:rFonts w:ascii="Wingdings" w:hAnsi="Wingdings" w:hint="default"/>
        <w:b/>
        <w:color w:val="403152" w:themeColor="accent4" w:themeShade="8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551255C3"/>
    <w:multiLevelType w:val="hybridMultilevel"/>
    <w:tmpl w:val="A6CC7BCC"/>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6C22A60"/>
    <w:multiLevelType w:val="multilevel"/>
    <w:tmpl w:val="932691E2"/>
    <w:lvl w:ilvl="0">
      <w:start w:val="1"/>
      <w:numFmt w:val="bullet"/>
      <w:lvlText w:val="o"/>
      <w:lvlJc w:val="left"/>
      <w:pPr>
        <w:ind w:left="600" w:hanging="600"/>
      </w:pPr>
      <w:rPr>
        <w:rFonts w:ascii="Courier New" w:hAnsi="Courier New" w:cs="Courier New" w:hint="default"/>
        <w:b/>
        <w:color w:val="auto"/>
      </w:rPr>
    </w:lvl>
    <w:lvl w:ilvl="1">
      <w:start w:val="1"/>
      <w:numFmt w:val="decimal"/>
      <w:lvlText w:val="%1.%2"/>
      <w:lvlJc w:val="left"/>
      <w:pPr>
        <w:ind w:left="900" w:hanging="600"/>
      </w:pPr>
      <w:rPr>
        <w:rFonts w:hint="default"/>
        <w:b/>
        <w:color w:val="002060"/>
      </w:rPr>
    </w:lvl>
    <w:lvl w:ilvl="2">
      <w:start w:val="3"/>
      <w:numFmt w:val="decimal"/>
      <w:lvlText w:val="%1.%2.%3"/>
      <w:lvlJc w:val="left"/>
      <w:pPr>
        <w:ind w:left="1320" w:hanging="720"/>
      </w:pPr>
      <w:rPr>
        <w:rFonts w:hint="default"/>
        <w:b/>
        <w:color w:val="002060"/>
      </w:rPr>
    </w:lvl>
    <w:lvl w:ilvl="3">
      <w:start w:val="1"/>
      <w:numFmt w:val="decimal"/>
      <w:lvlText w:val="%1.%2.%3.%4"/>
      <w:lvlJc w:val="left"/>
      <w:pPr>
        <w:ind w:left="1980" w:hanging="1080"/>
      </w:pPr>
      <w:rPr>
        <w:rFonts w:hint="default"/>
        <w:b/>
        <w:color w:val="002060"/>
      </w:rPr>
    </w:lvl>
    <w:lvl w:ilvl="4">
      <w:start w:val="1"/>
      <w:numFmt w:val="decimal"/>
      <w:lvlText w:val="%1.%2.%3.%4.%5"/>
      <w:lvlJc w:val="left"/>
      <w:pPr>
        <w:ind w:left="2280" w:hanging="1080"/>
      </w:pPr>
      <w:rPr>
        <w:rFonts w:hint="default"/>
        <w:b/>
        <w:color w:val="002060"/>
      </w:rPr>
    </w:lvl>
    <w:lvl w:ilvl="5">
      <w:start w:val="1"/>
      <w:numFmt w:val="decimal"/>
      <w:lvlText w:val="%1.%2.%3.%4.%5.%6"/>
      <w:lvlJc w:val="left"/>
      <w:pPr>
        <w:ind w:left="2940" w:hanging="1440"/>
      </w:pPr>
      <w:rPr>
        <w:rFonts w:hint="default"/>
        <w:b/>
        <w:color w:val="002060"/>
      </w:rPr>
    </w:lvl>
    <w:lvl w:ilvl="6">
      <w:start w:val="1"/>
      <w:numFmt w:val="decimal"/>
      <w:lvlText w:val="%1.%2.%3.%4.%5.%6.%7"/>
      <w:lvlJc w:val="left"/>
      <w:pPr>
        <w:ind w:left="3240" w:hanging="1440"/>
      </w:pPr>
      <w:rPr>
        <w:rFonts w:hint="default"/>
        <w:b/>
        <w:color w:val="002060"/>
      </w:rPr>
    </w:lvl>
    <w:lvl w:ilvl="7">
      <w:start w:val="1"/>
      <w:numFmt w:val="decimal"/>
      <w:lvlText w:val="%1.%2.%3.%4.%5.%6.%7.%8"/>
      <w:lvlJc w:val="left"/>
      <w:pPr>
        <w:ind w:left="3900" w:hanging="1800"/>
      </w:pPr>
      <w:rPr>
        <w:rFonts w:hint="default"/>
        <w:b/>
        <w:color w:val="002060"/>
      </w:rPr>
    </w:lvl>
    <w:lvl w:ilvl="8">
      <w:start w:val="1"/>
      <w:numFmt w:val="decimal"/>
      <w:lvlText w:val="%1.%2.%3.%4.%5.%6.%7.%8.%9"/>
      <w:lvlJc w:val="left"/>
      <w:pPr>
        <w:ind w:left="4560" w:hanging="2160"/>
      </w:pPr>
      <w:rPr>
        <w:rFonts w:hint="default"/>
        <w:b/>
        <w:color w:val="002060"/>
      </w:rPr>
    </w:lvl>
  </w:abstractNum>
  <w:abstractNum w:abstractNumId="17">
    <w:nsid w:val="56EA2382"/>
    <w:multiLevelType w:val="multilevel"/>
    <w:tmpl w:val="FA26401A"/>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E384FE8"/>
    <w:multiLevelType w:val="hybridMultilevel"/>
    <w:tmpl w:val="7690D39C"/>
    <w:lvl w:ilvl="0" w:tplc="B4AE1978">
      <w:start w:val="7"/>
      <w:numFmt w:val="bullet"/>
      <w:lvlText w:val=""/>
      <w:lvlJc w:val="left"/>
      <w:pPr>
        <w:ind w:left="1070" w:hanging="360"/>
      </w:pPr>
      <w:rPr>
        <w:rFonts w:ascii="Symbol" w:eastAsia="Times New Roman" w:hAnsi="Symbol" w:cs="Times New Roman" w:hint="default"/>
        <w:b w:val="0"/>
        <w:color w:val="auto"/>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5F6613B3"/>
    <w:multiLevelType w:val="hybridMultilevel"/>
    <w:tmpl w:val="F98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E15B9D"/>
    <w:multiLevelType w:val="hybridMultilevel"/>
    <w:tmpl w:val="E5C071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1">
    <w:nsid w:val="61DA3EC2"/>
    <w:multiLevelType w:val="hybridMultilevel"/>
    <w:tmpl w:val="B6905762"/>
    <w:lvl w:ilvl="0" w:tplc="1B2A68EE">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
    <w:nsid w:val="64B25A4B"/>
    <w:multiLevelType w:val="hybridMultilevel"/>
    <w:tmpl w:val="61FED698"/>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5A54342"/>
    <w:multiLevelType w:val="hybridMultilevel"/>
    <w:tmpl w:val="A1C22228"/>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83E6A59"/>
    <w:multiLevelType w:val="hybridMultilevel"/>
    <w:tmpl w:val="681C6EF4"/>
    <w:lvl w:ilvl="0" w:tplc="399C5FC4">
      <w:start w:val="7"/>
      <w:numFmt w:val="bullet"/>
      <w:lvlText w:val=""/>
      <w:lvlJc w:val="left"/>
      <w:pPr>
        <w:ind w:left="1365" w:hanging="360"/>
      </w:pPr>
      <w:rPr>
        <w:rFonts w:ascii="Symbol" w:eastAsia="Times New Roman" w:hAnsi="Symbol" w:cs="Times New Roman" w:hint="default"/>
        <w:b w:val="0"/>
        <w:color w:val="595959" w:themeColor="text1" w:themeTint="A6"/>
        <w:sz w:val="20"/>
        <w:szCs w:val="20"/>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5">
    <w:nsid w:val="6DBB740E"/>
    <w:multiLevelType w:val="hybridMultilevel"/>
    <w:tmpl w:val="77BE5546"/>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E243AFF"/>
    <w:multiLevelType w:val="hybridMultilevel"/>
    <w:tmpl w:val="A906D5A2"/>
    <w:lvl w:ilvl="0" w:tplc="1B2A68E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1453472"/>
    <w:multiLevelType w:val="multilevel"/>
    <w:tmpl w:val="8F402208"/>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nsid w:val="759F1D5F"/>
    <w:multiLevelType w:val="multilevel"/>
    <w:tmpl w:val="6270D3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9807D6E"/>
    <w:multiLevelType w:val="hybridMultilevel"/>
    <w:tmpl w:val="F2A2E9DE"/>
    <w:lvl w:ilvl="0" w:tplc="04190005">
      <w:start w:val="1"/>
      <w:numFmt w:val="bullet"/>
      <w:lvlText w:val=""/>
      <w:lvlJc w:val="left"/>
      <w:pPr>
        <w:ind w:left="1146" w:hanging="360"/>
      </w:pPr>
      <w:rPr>
        <w:rFonts w:ascii="Wingdings" w:hAnsi="Wingdings" w:hint="default"/>
        <w:b w:val="0"/>
        <w:color w:val="7F7F7F"/>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7E6E2219"/>
    <w:multiLevelType w:val="hybridMultilevel"/>
    <w:tmpl w:val="8646C39C"/>
    <w:lvl w:ilvl="0" w:tplc="AC605310">
      <w:start w:val="1"/>
      <w:numFmt w:val="bullet"/>
      <w:lvlText w:val=""/>
      <w:lvlJc w:val="left"/>
      <w:pPr>
        <w:ind w:left="1287" w:hanging="360"/>
      </w:pPr>
      <w:rPr>
        <w:rFonts w:ascii="Symbol" w:hAnsi="Symbol" w:hint="default"/>
        <w:color w:val="7F7F7F" w:themeColor="text1" w:themeTint="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F8D12BF"/>
    <w:multiLevelType w:val="hybridMultilevel"/>
    <w:tmpl w:val="D2FA40A6"/>
    <w:lvl w:ilvl="0" w:tplc="9C7E02A8">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num>
  <w:num w:numId="2">
    <w:abstractNumId w:val="20"/>
  </w:num>
  <w:num w:numId="3">
    <w:abstractNumId w:val="28"/>
  </w:num>
  <w:num w:numId="4">
    <w:abstractNumId w:val="10"/>
  </w:num>
  <w:num w:numId="5">
    <w:abstractNumId w:val="24"/>
  </w:num>
  <w:num w:numId="6">
    <w:abstractNumId w:val="6"/>
  </w:num>
  <w:num w:numId="7">
    <w:abstractNumId w:val="31"/>
  </w:num>
  <w:num w:numId="8">
    <w:abstractNumId w:val="4"/>
  </w:num>
  <w:num w:numId="9">
    <w:abstractNumId w:val="1"/>
  </w:num>
  <w:num w:numId="10">
    <w:abstractNumId w:val="27"/>
  </w:num>
  <w:num w:numId="11">
    <w:abstractNumId w:val="19"/>
  </w:num>
  <w:num w:numId="12">
    <w:abstractNumId w:val="21"/>
  </w:num>
  <w:num w:numId="13">
    <w:abstractNumId w:val="25"/>
  </w:num>
  <w:num w:numId="14">
    <w:abstractNumId w:val="23"/>
  </w:num>
  <w:num w:numId="15">
    <w:abstractNumId w:val="26"/>
  </w:num>
  <w:num w:numId="16">
    <w:abstractNumId w:val="30"/>
  </w:num>
  <w:num w:numId="17">
    <w:abstractNumId w:val="5"/>
  </w:num>
  <w:num w:numId="18">
    <w:abstractNumId w:val="29"/>
  </w:num>
  <w:num w:numId="19">
    <w:abstractNumId w:val="18"/>
  </w:num>
  <w:num w:numId="20">
    <w:abstractNumId w:val="14"/>
  </w:num>
  <w:num w:numId="21">
    <w:abstractNumId w:val="0"/>
  </w:num>
  <w:num w:numId="22">
    <w:abstractNumId w:val="8"/>
  </w:num>
  <w:num w:numId="23">
    <w:abstractNumId w:val="11"/>
  </w:num>
  <w:num w:numId="24">
    <w:abstractNumId w:val="16"/>
  </w:num>
  <w:num w:numId="25">
    <w:abstractNumId w:val="17"/>
  </w:num>
  <w:num w:numId="26">
    <w:abstractNumId w:val="13"/>
  </w:num>
  <w:num w:numId="27">
    <w:abstractNumId w:val="12"/>
  </w:num>
  <w:num w:numId="28">
    <w:abstractNumId w:val="9"/>
  </w:num>
  <w:num w:numId="29">
    <w:abstractNumId w:val="3"/>
  </w:num>
  <w:num w:numId="30">
    <w:abstractNumId w:val="22"/>
  </w:num>
  <w:num w:numId="31">
    <w:abstractNumId w:val="15"/>
  </w:num>
  <w:num w:numId="32">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B0EA5"/>
    <w:rsid w:val="0000043D"/>
    <w:rsid w:val="000004DF"/>
    <w:rsid w:val="00000D25"/>
    <w:rsid w:val="00000DF0"/>
    <w:rsid w:val="000013D2"/>
    <w:rsid w:val="00001A1A"/>
    <w:rsid w:val="000028FA"/>
    <w:rsid w:val="000031C4"/>
    <w:rsid w:val="000032BA"/>
    <w:rsid w:val="00003656"/>
    <w:rsid w:val="0000374D"/>
    <w:rsid w:val="0000399E"/>
    <w:rsid w:val="00003F38"/>
    <w:rsid w:val="00004518"/>
    <w:rsid w:val="00004854"/>
    <w:rsid w:val="00004A19"/>
    <w:rsid w:val="00004F9F"/>
    <w:rsid w:val="0000501E"/>
    <w:rsid w:val="00005315"/>
    <w:rsid w:val="00005C9F"/>
    <w:rsid w:val="00005F38"/>
    <w:rsid w:val="0000648F"/>
    <w:rsid w:val="00006BFA"/>
    <w:rsid w:val="00006EC9"/>
    <w:rsid w:val="000072A5"/>
    <w:rsid w:val="000075B4"/>
    <w:rsid w:val="000100C9"/>
    <w:rsid w:val="0001021D"/>
    <w:rsid w:val="0001082D"/>
    <w:rsid w:val="00010EAD"/>
    <w:rsid w:val="000113E2"/>
    <w:rsid w:val="00011CBF"/>
    <w:rsid w:val="00011DE5"/>
    <w:rsid w:val="00011E04"/>
    <w:rsid w:val="000124DB"/>
    <w:rsid w:val="00012BF5"/>
    <w:rsid w:val="00012F91"/>
    <w:rsid w:val="00013318"/>
    <w:rsid w:val="0001335E"/>
    <w:rsid w:val="000139B0"/>
    <w:rsid w:val="00013CEC"/>
    <w:rsid w:val="00013FC6"/>
    <w:rsid w:val="000145D0"/>
    <w:rsid w:val="000147B7"/>
    <w:rsid w:val="00014DD5"/>
    <w:rsid w:val="00014F46"/>
    <w:rsid w:val="00015307"/>
    <w:rsid w:val="00015F06"/>
    <w:rsid w:val="00015FB5"/>
    <w:rsid w:val="00016003"/>
    <w:rsid w:val="00016102"/>
    <w:rsid w:val="00016784"/>
    <w:rsid w:val="000169B6"/>
    <w:rsid w:val="00016F53"/>
    <w:rsid w:val="00017219"/>
    <w:rsid w:val="00017632"/>
    <w:rsid w:val="000176C6"/>
    <w:rsid w:val="000200D0"/>
    <w:rsid w:val="000210D7"/>
    <w:rsid w:val="000210ED"/>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B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824"/>
    <w:rsid w:val="000379DE"/>
    <w:rsid w:val="00037B44"/>
    <w:rsid w:val="00037DD1"/>
    <w:rsid w:val="000408C3"/>
    <w:rsid w:val="000409F9"/>
    <w:rsid w:val="00040BA9"/>
    <w:rsid w:val="00040CE9"/>
    <w:rsid w:val="000417E3"/>
    <w:rsid w:val="00041809"/>
    <w:rsid w:val="0004197C"/>
    <w:rsid w:val="00042101"/>
    <w:rsid w:val="00042191"/>
    <w:rsid w:val="0004222E"/>
    <w:rsid w:val="000422D0"/>
    <w:rsid w:val="00042402"/>
    <w:rsid w:val="00042852"/>
    <w:rsid w:val="00042CA2"/>
    <w:rsid w:val="00042F59"/>
    <w:rsid w:val="00043025"/>
    <w:rsid w:val="00044379"/>
    <w:rsid w:val="00044788"/>
    <w:rsid w:val="00045066"/>
    <w:rsid w:val="0004544E"/>
    <w:rsid w:val="00045DCC"/>
    <w:rsid w:val="00045FB8"/>
    <w:rsid w:val="00046700"/>
    <w:rsid w:val="000467FC"/>
    <w:rsid w:val="00046CAD"/>
    <w:rsid w:val="00047569"/>
    <w:rsid w:val="0004798B"/>
    <w:rsid w:val="00050563"/>
    <w:rsid w:val="000505C1"/>
    <w:rsid w:val="0005091B"/>
    <w:rsid w:val="00051006"/>
    <w:rsid w:val="0005122D"/>
    <w:rsid w:val="000515E3"/>
    <w:rsid w:val="00051671"/>
    <w:rsid w:val="000519E9"/>
    <w:rsid w:val="00051A2D"/>
    <w:rsid w:val="00051C6F"/>
    <w:rsid w:val="0005212D"/>
    <w:rsid w:val="000521F9"/>
    <w:rsid w:val="00052EED"/>
    <w:rsid w:val="000535B2"/>
    <w:rsid w:val="0005383F"/>
    <w:rsid w:val="00053A2D"/>
    <w:rsid w:val="00054032"/>
    <w:rsid w:val="0005410B"/>
    <w:rsid w:val="00054265"/>
    <w:rsid w:val="000546E6"/>
    <w:rsid w:val="00054966"/>
    <w:rsid w:val="0005557D"/>
    <w:rsid w:val="00055685"/>
    <w:rsid w:val="000556B3"/>
    <w:rsid w:val="000559BA"/>
    <w:rsid w:val="00055F88"/>
    <w:rsid w:val="0005618C"/>
    <w:rsid w:val="000566B9"/>
    <w:rsid w:val="00056765"/>
    <w:rsid w:val="00056863"/>
    <w:rsid w:val="0005710A"/>
    <w:rsid w:val="0005794B"/>
    <w:rsid w:val="00057A72"/>
    <w:rsid w:val="00057DAB"/>
    <w:rsid w:val="00057E1D"/>
    <w:rsid w:val="00057F55"/>
    <w:rsid w:val="000602FA"/>
    <w:rsid w:val="00061106"/>
    <w:rsid w:val="00061605"/>
    <w:rsid w:val="000616A7"/>
    <w:rsid w:val="00061727"/>
    <w:rsid w:val="00061B76"/>
    <w:rsid w:val="00061D6E"/>
    <w:rsid w:val="0006291F"/>
    <w:rsid w:val="00062CB4"/>
    <w:rsid w:val="00063C7B"/>
    <w:rsid w:val="00063D55"/>
    <w:rsid w:val="00063F7E"/>
    <w:rsid w:val="00064B33"/>
    <w:rsid w:val="00064C6A"/>
    <w:rsid w:val="00065743"/>
    <w:rsid w:val="00065848"/>
    <w:rsid w:val="000666CE"/>
    <w:rsid w:val="000668B0"/>
    <w:rsid w:val="000674E6"/>
    <w:rsid w:val="0006781A"/>
    <w:rsid w:val="00067B7A"/>
    <w:rsid w:val="00067CE3"/>
    <w:rsid w:val="00067EDF"/>
    <w:rsid w:val="00067F91"/>
    <w:rsid w:val="000707A0"/>
    <w:rsid w:val="00070A80"/>
    <w:rsid w:val="00070AC9"/>
    <w:rsid w:val="00070E68"/>
    <w:rsid w:val="0007118C"/>
    <w:rsid w:val="000712F7"/>
    <w:rsid w:val="0007158D"/>
    <w:rsid w:val="000717F6"/>
    <w:rsid w:val="00071EA9"/>
    <w:rsid w:val="000720A8"/>
    <w:rsid w:val="000722A4"/>
    <w:rsid w:val="000725F7"/>
    <w:rsid w:val="00072A67"/>
    <w:rsid w:val="000734D4"/>
    <w:rsid w:val="00073AAA"/>
    <w:rsid w:val="00073E65"/>
    <w:rsid w:val="00074101"/>
    <w:rsid w:val="00074220"/>
    <w:rsid w:val="000745D1"/>
    <w:rsid w:val="0007477F"/>
    <w:rsid w:val="00074D41"/>
    <w:rsid w:val="0007582F"/>
    <w:rsid w:val="00076085"/>
    <w:rsid w:val="000766AD"/>
    <w:rsid w:val="000766FF"/>
    <w:rsid w:val="000768D1"/>
    <w:rsid w:val="00076CF8"/>
    <w:rsid w:val="00076E8F"/>
    <w:rsid w:val="000774D5"/>
    <w:rsid w:val="0007795F"/>
    <w:rsid w:val="0007797B"/>
    <w:rsid w:val="00077A8F"/>
    <w:rsid w:val="00077E70"/>
    <w:rsid w:val="00080560"/>
    <w:rsid w:val="00080A14"/>
    <w:rsid w:val="00080B58"/>
    <w:rsid w:val="0008199E"/>
    <w:rsid w:val="00081C29"/>
    <w:rsid w:val="0008268A"/>
    <w:rsid w:val="00083051"/>
    <w:rsid w:val="000830DD"/>
    <w:rsid w:val="0008316E"/>
    <w:rsid w:val="00083C45"/>
    <w:rsid w:val="00083D81"/>
    <w:rsid w:val="000843F8"/>
    <w:rsid w:val="000846DD"/>
    <w:rsid w:val="00084BB7"/>
    <w:rsid w:val="00085023"/>
    <w:rsid w:val="00085386"/>
    <w:rsid w:val="00085801"/>
    <w:rsid w:val="00085988"/>
    <w:rsid w:val="000864FF"/>
    <w:rsid w:val="000866EE"/>
    <w:rsid w:val="00086CFE"/>
    <w:rsid w:val="00086FC9"/>
    <w:rsid w:val="0008710C"/>
    <w:rsid w:val="0008748B"/>
    <w:rsid w:val="00087688"/>
    <w:rsid w:val="00087EE0"/>
    <w:rsid w:val="00090199"/>
    <w:rsid w:val="00090401"/>
    <w:rsid w:val="000906DF"/>
    <w:rsid w:val="00090E5A"/>
    <w:rsid w:val="00091134"/>
    <w:rsid w:val="00091140"/>
    <w:rsid w:val="0009199C"/>
    <w:rsid w:val="00091E91"/>
    <w:rsid w:val="000922DF"/>
    <w:rsid w:val="0009234A"/>
    <w:rsid w:val="000924C3"/>
    <w:rsid w:val="000928BE"/>
    <w:rsid w:val="00093196"/>
    <w:rsid w:val="000934AF"/>
    <w:rsid w:val="000934C9"/>
    <w:rsid w:val="0009354A"/>
    <w:rsid w:val="00093912"/>
    <w:rsid w:val="00093B83"/>
    <w:rsid w:val="00094782"/>
    <w:rsid w:val="00094CFE"/>
    <w:rsid w:val="00095163"/>
    <w:rsid w:val="000956D1"/>
    <w:rsid w:val="00095C4E"/>
    <w:rsid w:val="000960EB"/>
    <w:rsid w:val="00097C2B"/>
    <w:rsid w:val="000A0394"/>
    <w:rsid w:val="000A044B"/>
    <w:rsid w:val="000A0470"/>
    <w:rsid w:val="000A0481"/>
    <w:rsid w:val="000A0E87"/>
    <w:rsid w:val="000A173B"/>
    <w:rsid w:val="000A17E2"/>
    <w:rsid w:val="000A19E6"/>
    <w:rsid w:val="000A1DBC"/>
    <w:rsid w:val="000A1F75"/>
    <w:rsid w:val="000A228C"/>
    <w:rsid w:val="000A272E"/>
    <w:rsid w:val="000A2878"/>
    <w:rsid w:val="000A2C68"/>
    <w:rsid w:val="000A2FD7"/>
    <w:rsid w:val="000A3017"/>
    <w:rsid w:val="000A31A9"/>
    <w:rsid w:val="000A3686"/>
    <w:rsid w:val="000A3E12"/>
    <w:rsid w:val="000A4037"/>
    <w:rsid w:val="000A40D3"/>
    <w:rsid w:val="000A4157"/>
    <w:rsid w:val="000A418D"/>
    <w:rsid w:val="000A41DB"/>
    <w:rsid w:val="000A522A"/>
    <w:rsid w:val="000A5336"/>
    <w:rsid w:val="000A5B32"/>
    <w:rsid w:val="000A5E6F"/>
    <w:rsid w:val="000A5F31"/>
    <w:rsid w:val="000A623A"/>
    <w:rsid w:val="000A69BF"/>
    <w:rsid w:val="000A69EF"/>
    <w:rsid w:val="000A6A33"/>
    <w:rsid w:val="000A6D04"/>
    <w:rsid w:val="000A7876"/>
    <w:rsid w:val="000A79FA"/>
    <w:rsid w:val="000B0324"/>
    <w:rsid w:val="000B03F0"/>
    <w:rsid w:val="000B073E"/>
    <w:rsid w:val="000B08BB"/>
    <w:rsid w:val="000B0A0F"/>
    <w:rsid w:val="000B0F3D"/>
    <w:rsid w:val="000B16CA"/>
    <w:rsid w:val="000B195A"/>
    <w:rsid w:val="000B19C4"/>
    <w:rsid w:val="000B2567"/>
    <w:rsid w:val="000B26BA"/>
    <w:rsid w:val="000B2A4B"/>
    <w:rsid w:val="000B2A99"/>
    <w:rsid w:val="000B31CE"/>
    <w:rsid w:val="000B42BD"/>
    <w:rsid w:val="000B4C67"/>
    <w:rsid w:val="000B5103"/>
    <w:rsid w:val="000B52FC"/>
    <w:rsid w:val="000B5315"/>
    <w:rsid w:val="000B5EE1"/>
    <w:rsid w:val="000B5F2D"/>
    <w:rsid w:val="000B6055"/>
    <w:rsid w:val="000B6938"/>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0A10"/>
    <w:rsid w:val="000C102E"/>
    <w:rsid w:val="000C10D8"/>
    <w:rsid w:val="000C17A8"/>
    <w:rsid w:val="000C1879"/>
    <w:rsid w:val="000C1C70"/>
    <w:rsid w:val="000C2168"/>
    <w:rsid w:val="000C28D4"/>
    <w:rsid w:val="000C2D91"/>
    <w:rsid w:val="000C2F4F"/>
    <w:rsid w:val="000C42DD"/>
    <w:rsid w:val="000C4555"/>
    <w:rsid w:val="000C492E"/>
    <w:rsid w:val="000C4E86"/>
    <w:rsid w:val="000C4FA7"/>
    <w:rsid w:val="000C5013"/>
    <w:rsid w:val="000C54FC"/>
    <w:rsid w:val="000C5691"/>
    <w:rsid w:val="000C5A7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7D7"/>
    <w:rsid w:val="000D2889"/>
    <w:rsid w:val="000D2DD6"/>
    <w:rsid w:val="000D2FA7"/>
    <w:rsid w:val="000D33D8"/>
    <w:rsid w:val="000D3D6F"/>
    <w:rsid w:val="000D41E2"/>
    <w:rsid w:val="000D4285"/>
    <w:rsid w:val="000D47B3"/>
    <w:rsid w:val="000D4DA1"/>
    <w:rsid w:val="000D523B"/>
    <w:rsid w:val="000D5E95"/>
    <w:rsid w:val="000D600A"/>
    <w:rsid w:val="000D617D"/>
    <w:rsid w:val="000D624D"/>
    <w:rsid w:val="000D6617"/>
    <w:rsid w:val="000D72AE"/>
    <w:rsid w:val="000D7C6F"/>
    <w:rsid w:val="000E0052"/>
    <w:rsid w:val="000E0EBF"/>
    <w:rsid w:val="000E1414"/>
    <w:rsid w:val="000E1491"/>
    <w:rsid w:val="000E15BF"/>
    <w:rsid w:val="000E18E3"/>
    <w:rsid w:val="000E1905"/>
    <w:rsid w:val="000E24A9"/>
    <w:rsid w:val="000E2D06"/>
    <w:rsid w:val="000E2F62"/>
    <w:rsid w:val="000E3151"/>
    <w:rsid w:val="000E31FD"/>
    <w:rsid w:val="000E336E"/>
    <w:rsid w:val="000E378D"/>
    <w:rsid w:val="000E39A0"/>
    <w:rsid w:val="000E4055"/>
    <w:rsid w:val="000E4379"/>
    <w:rsid w:val="000E4445"/>
    <w:rsid w:val="000E4B31"/>
    <w:rsid w:val="000E4C7A"/>
    <w:rsid w:val="000E5054"/>
    <w:rsid w:val="000E52E1"/>
    <w:rsid w:val="000E54B4"/>
    <w:rsid w:val="000E5564"/>
    <w:rsid w:val="000E5C08"/>
    <w:rsid w:val="000E5E3C"/>
    <w:rsid w:val="000E5FCD"/>
    <w:rsid w:val="000E7A62"/>
    <w:rsid w:val="000F0345"/>
    <w:rsid w:val="000F042B"/>
    <w:rsid w:val="000F04C6"/>
    <w:rsid w:val="000F051D"/>
    <w:rsid w:val="000F05B4"/>
    <w:rsid w:val="000F05B7"/>
    <w:rsid w:val="000F09FB"/>
    <w:rsid w:val="000F0A43"/>
    <w:rsid w:val="000F12CC"/>
    <w:rsid w:val="000F1B44"/>
    <w:rsid w:val="000F1CA4"/>
    <w:rsid w:val="000F1D03"/>
    <w:rsid w:val="000F1DF6"/>
    <w:rsid w:val="000F2093"/>
    <w:rsid w:val="000F20EC"/>
    <w:rsid w:val="000F2A6A"/>
    <w:rsid w:val="000F2C5D"/>
    <w:rsid w:val="000F31FD"/>
    <w:rsid w:val="000F3568"/>
    <w:rsid w:val="000F3708"/>
    <w:rsid w:val="000F4562"/>
    <w:rsid w:val="000F48D5"/>
    <w:rsid w:val="000F5033"/>
    <w:rsid w:val="000F50B6"/>
    <w:rsid w:val="000F515D"/>
    <w:rsid w:val="000F58A3"/>
    <w:rsid w:val="000F5B74"/>
    <w:rsid w:val="000F60D7"/>
    <w:rsid w:val="000F717D"/>
    <w:rsid w:val="000F7273"/>
    <w:rsid w:val="00100E9E"/>
    <w:rsid w:val="001017EA"/>
    <w:rsid w:val="0010232D"/>
    <w:rsid w:val="0010272E"/>
    <w:rsid w:val="0010303F"/>
    <w:rsid w:val="00103647"/>
    <w:rsid w:val="001037D3"/>
    <w:rsid w:val="00103B80"/>
    <w:rsid w:val="00104278"/>
    <w:rsid w:val="001045B0"/>
    <w:rsid w:val="00104868"/>
    <w:rsid w:val="00104B15"/>
    <w:rsid w:val="0010512A"/>
    <w:rsid w:val="00105375"/>
    <w:rsid w:val="001059E8"/>
    <w:rsid w:val="00105DAA"/>
    <w:rsid w:val="00106561"/>
    <w:rsid w:val="00106BF4"/>
    <w:rsid w:val="00106C40"/>
    <w:rsid w:val="00106E49"/>
    <w:rsid w:val="00107761"/>
    <w:rsid w:val="001079E1"/>
    <w:rsid w:val="00107AC5"/>
    <w:rsid w:val="00107DF8"/>
    <w:rsid w:val="00107EDA"/>
    <w:rsid w:val="00110072"/>
    <w:rsid w:val="00110296"/>
    <w:rsid w:val="001118FF"/>
    <w:rsid w:val="00112165"/>
    <w:rsid w:val="00112B62"/>
    <w:rsid w:val="00112B96"/>
    <w:rsid w:val="00113F03"/>
    <w:rsid w:val="00114141"/>
    <w:rsid w:val="00115260"/>
    <w:rsid w:val="00115B9E"/>
    <w:rsid w:val="00117280"/>
    <w:rsid w:val="00117744"/>
    <w:rsid w:val="00117A29"/>
    <w:rsid w:val="00117D7B"/>
    <w:rsid w:val="00117D83"/>
    <w:rsid w:val="00117E4B"/>
    <w:rsid w:val="00120B76"/>
    <w:rsid w:val="00120C9A"/>
    <w:rsid w:val="001212ED"/>
    <w:rsid w:val="00121AAF"/>
    <w:rsid w:val="00121CEA"/>
    <w:rsid w:val="001221BC"/>
    <w:rsid w:val="0012274C"/>
    <w:rsid w:val="00122A4E"/>
    <w:rsid w:val="001230DF"/>
    <w:rsid w:val="001232CF"/>
    <w:rsid w:val="0012386B"/>
    <w:rsid w:val="0012388D"/>
    <w:rsid w:val="001242B8"/>
    <w:rsid w:val="0012555B"/>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34E8"/>
    <w:rsid w:val="00134017"/>
    <w:rsid w:val="0013409A"/>
    <w:rsid w:val="00135191"/>
    <w:rsid w:val="00136010"/>
    <w:rsid w:val="001365D3"/>
    <w:rsid w:val="0013676F"/>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73E"/>
    <w:rsid w:val="0014495D"/>
    <w:rsid w:val="00144C2D"/>
    <w:rsid w:val="00144C8B"/>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6F2"/>
    <w:rsid w:val="001538E5"/>
    <w:rsid w:val="00153D87"/>
    <w:rsid w:val="00153FEB"/>
    <w:rsid w:val="001542D6"/>
    <w:rsid w:val="00154C5C"/>
    <w:rsid w:val="00154D1B"/>
    <w:rsid w:val="001568C9"/>
    <w:rsid w:val="0015791F"/>
    <w:rsid w:val="00157DFD"/>
    <w:rsid w:val="0016076F"/>
    <w:rsid w:val="00160A27"/>
    <w:rsid w:val="00162115"/>
    <w:rsid w:val="00162299"/>
    <w:rsid w:val="00162320"/>
    <w:rsid w:val="001624FE"/>
    <w:rsid w:val="0016277E"/>
    <w:rsid w:val="00162D7E"/>
    <w:rsid w:val="00162E6D"/>
    <w:rsid w:val="001630BD"/>
    <w:rsid w:val="001636B5"/>
    <w:rsid w:val="00163BDA"/>
    <w:rsid w:val="00163F55"/>
    <w:rsid w:val="001643EF"/>
    <w:rsid w:val="00164438"/>
    <w:rsid w:val="00164665"/>
    <w:rsid w:val="0016474A"/>
    <w:rsid w:val="001655E7"/>
    <w:rsid w:val="001659BC"/>
    <w:rsid w:val="00166058"/>
    <w:rsid w:val="001660B0"/>
    <w:rsid w:val="001662D5"/>
    <w:rsid w:val="00166448"/>
    <w:rsid w:val="00166525"/>
    <w:rsid w:val="00166D22"/>
    <w:rsid w:val="0016778B"/>
    <w:rsid w:val="001677EB"/>
    <w:rsid w:val="001700E6"/>
    <w:rsid w:val="001707BC"/>
    <w:rsid w:val="00170CD4"/>
    <w:rsid w:val="00170E72"/>
    <w:rsid w:val="00170EB2"/>
    <w:rsid w:val="00170EFE"/>
    <w:rsid w:val="0017190A"/>
    <w:rsid w:val="0017192E"/>
    <w:rsid w:val="00173105"/>
    <w:rsid w:val="00173188"/>
    <w:rsid w:val="0017325B"/>
    <w:rsid w:val="001732B9"/>
    <w:rsid w:val="00174B27"/>
    <w:rsid w:val="001750EB"/>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1F28"/>
    <w:rsid w:val="00183092"/>
    <w:rsid w:val="00183485"/>
    <w:rsid w:val="00183E67"/>
    <w:rsid w:val="00183F88"/>
    <w:rsid w:val="00184306"/>
    <w:rsid w:val="001844AC"/>
    <w:rsid w:val="001852B8"/>
    <w:rsid w:val="00186522"/>
    <w:rsid w:val="00186EF1"/>
    <w:rsid w:val="00187C1B"/>
    <w:rsid w:val="00190364"/>
    <w:rsid w:val="00190CBC"/>
    <w:rsid w:val="001911DE"/>
    <w:rsid w:val="00191482"/>
    <w:rsid w:val="00191C65"/>
    <w:rsid w:val="00191F3A"/>
    <w:rsid w:val="0019288B"/>
    <w:rsid w:val="00193515"/>
    <w:rsid w:val="00193D6B"/>
    <w:rsid w:val="00193E5E"/>
    <w:rsid w:val="0019442B"/>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A66"/>
    <w:rsid w:val="001A3F87"/>
    <w:rsid w:val="001A43B2"/>
    <w:rsid w:val="001A471E"/>
    <w:rsid w:val="001A4FF3"/>
    <w:rsid w:val="001A501D"/>
    <w:rsid w:val="001A52F5"/>
    <w:rsid w:val="001A56B1"/>
    <w:rsid w:val="001A5962"/>
    <w:rsid w:val="001A5F9F"/>
    <w:rsid w:val="001A68FD"/>
    <w:rsid w:val="001A6A5B"/>
    <w:rsid w:val="001A6B46"/>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53E"/>
    <w:rsid w:val="001B4DBA"/>
    <w:rsid w:val="001B50AA"/>
    <w:rsid w:val="001B535D"/>
    <w:rsid w:val="001B5BF2"/>
    <w:rsid w:val="001B5D2B"/>
    <w:rsid w:val="001B5D69"/>
    <w:rsid w:val="001B5E93"/>
    <w:rsid w:val="001B61C2"/>
    <w:rsid w:val="001B62A9"/>
    <w:rsid w:val="001B685C"/>
    <w:rsid w:val="001B6CCD"/>
    <w:rsid w:val="001B6D58"/>
    <w:rsid w:val="001B6EF4"/>
    <w:rsid w:val="001B6EFA"/>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1E3C"/>
    <w:rsid w:val="001C289B"/>
    <w:rsid w:val="001C2C02"/>
    <w:rsid w:val="001C2D98"/>
    <w:rsid w:val="001C39AA"/>
    <w:rsid w:val="001C3CC6"/>
    <w:rsid w:val="001C406B"/>
    <w:rsid w:val="001C44E5"/>
    <w:rsid w:val="001C5D1A"/>
    <w:rsid w:val="001C5E84"/>
    <w:rsid w:val="001C5EF7"/>
    <w:rsid w:val="001C60DF"/>
    <w:rsid w:val="001C6739"/>
    <w:rsid w:val="001C6A09"/>
    <w:rsid w:val="001C72F4"/>
    <w:rsid w:val="001C76DA"/>
    <w:rsid w:val="001C7729"/>
    <w:rsid w:val="001C7AA2"/>
    <w:rsid w:val="001C7B52"/>
    <w:rsid w:val="001D1068"/>
    <w:rsid w:val="001D108D"/>
    <w:rsid w:val="001D1457"/>
    <w:rsid w:val="001D16B1"/>
    <w:rsid w:val="001D1C45"/>
    <w:rsid w:val="001D1C8E"/>
    <w:rsid w:val="001D1CA3"/>
    <w:rsid w:val="001D2584"/>
    <w:rsid w:val="001D297A"/>
    <w:rsid w:val="001D3437"/>
    <w:rsid w:val="001D3A1D"/>
    <w:rsid w:val="001D44AD"/>
    <w:rsid w:val="001D4696"/>
    <w:rsid w:val="001D56DD"/>
    <w:rsid w:val="001D5905"/>
    <w:rsid w:val="001D5C0B"/>
    <w:rsid w:val="001D608F"/>
    <w:rsid w:val="001D6286"/>
    <w:rsid w:val="001D6705"/>
    <w:rsid w:val="001D671B"/>
    <w:rsid w:val="001D6FCB"/>
    <w:rsid w:val="001D7094"/>
    <w:rsid w:val="001D7287"/>
    <w:rsid w:val="001D7593"/>
    <w:rsid w:val="001D7BBE"/>
    <w:rsid w:val="001D7C53"/>
    <w:rsid w:val="001D7E85"/>
    <w:rsid w:val="001D7E97"/>
    <w:rsid w:val="001E04FA"/>
    <w:rsid w:val="001E0755"/>
    <w:rsid w:val="001E1177"/>
    <w:rsid w:val="001E14B4"/>
    <w:rsid w:val="001E14E1"/>
    <w:rsid w:val="001E1867"/>
    <w:rsid w:val="001E1BF3"/>
    <w:rsid w:val="001E20B2"/>
    <w:rsid w:val="001E218F"/>
    <w:rsid w:val="001E291E"/>
    <w:rsid w:val="001E2FCA"/>
    <w:rsid w:val="001E3335"/>
    <w:rsid w:val="001E337A"/>
    <w:rsid w:val="001E477B"/>
    <w:rsid w:val="001E4A48"/>
    <w:rsid w:val="001E4AB3"/>
    <w:rsid w:val="001E4B59"/>
    <w:rsid w:val="001E5FBC"/>
    <w:rsid w:val="001E66C8"/>
    <w:rsid w:val="001E6B9C"/>
    <w:rsid w:val="001E702E"/>
    <w:rsid w:val="001E73BC"/>
    <w:rsid w:val="001E77E7"/>
    <w:rsid w:val="001E7E8E"/>
    <w:rsid w:val="001F064A"/>
    <w:rsid w:val="001F0880"/>
    <w:rsid w:val="001F0EEF"/>
    <w:rsid w:val="001F0F42"/>
    <w:rsid w:val="001F0FB2"/>
    <w:rsid w:val="001F1014"/>
    <w:rsid w:val="001F1061"/>
    <w:rsid w:val="001F11F8"/>
    <w:rsid w:val="001F14D6"/>
    <w:rsid w:val="001F238F"/>
    <w:rsid w:val="001F258F"/>
    <w:rsid w:val="001F2620"/>
    <w:rsid w:val="001F28E9"/>
    <w:rsid w:val="001F2E28"/>
    <w:rsid w:val="001F3810"/>
    <w:rsid w:val="001F3932"/>
    <w:rsid w:val="001F3E31"/>
    <w:rsid w:val="001F3EFC"/>
    <w:rsid w:val="001F435D"/>
    <w:rsid w:val="001F47C3"/>
    <w:rsid w:val="001F486B"/>
    <w:rsid w:val="001F4AD1"/>
    <w:rsid w:val="001F5E54"/>
    <w:rsid w:val="001F6316"/>
    <w:rsid w:val="001F6428"/>
    <w:rsid w:val="001F6981"/>
    <w:rsid w:val="001F6AD1"/>
    <w:rsid w:val="001F6B22"/>
    <w:rsid w:val="001F6C5E"/>
    <w:rsid w:val="001F7385"/>
    <w:rsid w:val="001F770B"/>
    <w:rsid w:val="001F785A"/>
    <w:rsid w:val="001F7903"/>
    <w:rsid w:val="001F7AA9"/>
    <w:rsid w:val="001F7C96"/>
    <w:rsid w:val="001F7F2E"/>
    <w:rsid w:val="00200566"/>
    <w:rsid w:val="00200A84"/>
    <w:rsid w:val="00201166"/>
    <w:rsid w:val="00201380"/>
    <w:rsid w:val="0020197A"/>
    <w:rsid w:val="00201A6A"/>
    <w:rsid w:val="00201DE9"/>
    <w:rsid w:val="00201F7A"/>
    <w:rsid w:val="00202C21"/>
    <w:rsid w:val="00202C69"/>
    <w:rsid w:val="00202CA6"/>
    <w:rsid w:val="00202F73"/>
    <w:rsid w:val="00203138"/>
    <w:rsid w:val="00203242"/>
    <w:rsid w:val="00203ABA"/>
    <w:rsid w:val="00203D30"/>
    <w:rsid w:val="0020405E"/>
    <w:rsid w:val="00204303"/>
    <w:rsid w:val="0020496D"/>
    <w:rsid w:val="00204C19"/>
    <w:rsid w:val="0020503B"/>
    <w:rsid w:val="00205218"/>
    <w:rsid w:val="002058F9"/>
    <w:rsid w:val="00205CBF"/>
    <w:rsid w:val="00205DC6"/>
    <w:rsid w:val="00206774"/>
    <w:rsid w:val="0020787D"/>
    <w:rsid w:val="00207949"/>
    <w:rsid w:val="00207A96"/>
    <w:rsid w:val="00207C29"/>
    <w:rsid w:val="00210507"/>
    <w:rsid w:val="00210918"/>
    <w:rsid w:val="002113F1"/>
    <w:rsid w:val="0021165D"/>
    <w:rsid w:val="00211D34"/>
    <w:rsid w:val="00211E99"/>
    <w:rsid w:val="00213A91"/>
    <w:rsid w:val="00213E35"/>
    <w:rsid w:val="002141EE"/>
    <w:rsid w:val="00214518"/>
    <w:rsid w:val="002145D0"/>
    <w:rsid w:val="0021462E"/>
    <w:rsid w:val="00215221"/>
    <w:rsid w:val="002153F7"/>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2F"/>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8C2"/>
    <w:rsid w:val="00225CB1"/>
    <w:rsid w:val="00225DD2"/>
    <w:rsid w:val="00225E70"/>
    <w:rsid w:val="00226370"/>
    <w:rsid w:val="00226A6B"/>
    <w:rsid w:val="00226B9A"/>
    <w:rsid w:val="00226EA7"/>
    <w:rsid w:val="00226EAB"/>
    <w:rsid w:val="002276FF"/>
    <w:rsid w:val="0022787A"/>
    <w:rsid w:val="002301B4"/>
    <w:rsid w:val="00230270"/>
    <w:rsid w:val="00230590"/>
    <w:rsid w:val="0023170B"/>
    <w:rsid w:val="00231A28"/>
    <w:rsid w:val="002321EB"/>
    <w:rsid w:val="00232361"/>
    <w:rsid w:val="0023285D"/>
    <w:rsid w:val="00232E69"/>
    <w:rsid w:val="00232EB2"/>
    <w:rsid w:val="00233742"/>
    <w:rsid w:val="00233871"/>
    <w:rsid w:val="002338A8"/>
    <w:rsid w:val="00233BD5"/>
    <w:rsid w:val="0023433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0EA"/>
    <w:rsid w:val="002422D9"/>
    <w:rsid w:val="002424BB"/>
    <w:rsid w:val="00242635"/>
    <w:rsid w:val="00242957"/>
    <w:rsid w:val="00242B43"/>
    <w:rsid w:val="00243072"/>
    <w:rsid w:val="002431B8"/>
    <w:rsid w:val="00244439"/>
    <w:rsid w:val="002444B5"/>
    <w:rsid w:val="0024451E"/>
    <w:rsid w:val="0024459F"/>
    <w:rsid w:val="002446F3"/>
    <w:rsid w:val="00244831"/>
    <w:rsid w:val="00245181"/>
    <w:rsid w:val="00245895"/>
    <w:rsid w:val="00245D7B"/>
    <w:rsid w:val="00245F78"/>
    <w:rsid w:val="00246011"/>
    <w:rsid w:val="0024667A"/>
    <w:rsid w:val="002466FF"/>
    <w:rsid w:val="00246846"/>
    <w:rsid w:val="00246F56"/>
    <w:rsid w:val="00247137"/>
    <w:rsid w:val="002475A1"/>
    <w:rsid w:val="00247671"/>
    <w:rsid w:val="0024783B"/>
    <w:rsid w:val="00247D31"/>
    <w:rsid w:val="00250A0B"/>
    <w:rsid w:val="00251903"/>
    <w:rsid w:val="002523BE"/>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7D3"/>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1CA9"/>
    <w:rsid w:val="002825C0"/>
    <w:rsid w:val="00282C22"/>
    <w:rsid w:val="00282CEC"/>
    <w:rsid w:val="00282FFC"/>
    <w:rsid w:val="00283752"/>
    <w:rsid w:val="002837F9"/>
    <w:rsid w:val="00284014"/>
    <w:rsid w:val="002840F8"/>
    <w:rsid w:val="00284219"/>
    <w:rsid w:val="00284B00"/>
    <w:rsid w:val="00284C40"/>
    <w:rsid w:val="0028529B"/>
    <w:rsid w:val="002853B3"/>
    <w:rsid w:val="002854AE"/>
    <w:rsid w:val="00285505"/>
    <w:rsid w:val="0028598E"/>
    <w:rsid w:val="00286C56"/>
    <w:rsid w:val="00287190"/>
    <w:rsid w:val="00287339"/>
    <w:rsid w:val="002876C0"/>
    <w:rsid w:val="00287956"/>
    <w:rsid w:val="002879D2"/>
    <w:rsid w:val="00287EFE"/>
    <w:rsid w:val="002908DF"/>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A05"/>
    <w:rsid w:val="00295313"/>
    <w:rsid w:val="00295725"/>
    <w:rsid w:val="002957C4"/>
    <w:rsid w:val="00295F80"/>
    <w:rsid w:val="0029608F"/>
    <w:rsid w:val="0029609E"/>
    <w:rsid w:val="002968D4"/>
    <w:rsid w:val="00296906"/>
    <w:rsid w:val="00296ACD"/>
    <w:rsid w:val="00296FC1"/>
    <w:rsid w:val="00297036"/>
    <w:rsid w:val="00297881"/>
    <w:rsid w:val="00297C70"/>
    <w:rsid w:val="00297E31"/>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1BD"/>
    <w:rsid w:val="002A43D5"/>
    <w:rsid w:val="002A46F2"/>
    <w:rsid w:val="002A4A25"/>
    <w:rsid w:val="002A4CCF"/>
    <w:rsid w:val="002A556D"/>
    <w:rsid w:val="002A5991"/>
    <w:rsid w:val="002A5B18"/>
    <w:rsid w:val="002A60B7"/>
    <w:rsid w:val="002A64EA"/>
    <w:rsid w:val="002A742D"/>
    <w:rsid w:val="002A75E9"/>
    <w:rsid w:val="002A771F"/>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3F3D"/>
    <w:rsid w:val="002B436A"/>
    <w:rsid w:val="002B4387"/>
    <w:rsid w:val="002B4DFA"/>
    <w:rsid w:val="002B5196"/>
    <w:rsid w:val="002B5341"/>
    <w:rsid w:val="002B67F3"/>
    <w:rsid w:val="002B6D7D"/>
    <w:rsid w:val="002B6DAB"/>
    <w:rsid w:val="002B74FE"/>
    <w:rsid w:val="002B7A60"/>
    <w:rsid w:val="002B7B51"/>
    <w:rsid w:val="002C0809"/>
    <w:rsid w:val="002C0B6F"/>
    <w:rsid w:val="002C0C02"/>
    <w:rsid w:val="002C0C10"/>
    <w:rsid w:val="002C103C"/>
    <w:rsid w:val="002C1167"/>
    <w:rsid w:val="002C20F0"/>
    <w:rsid w:val="002C22F7"/>
    <w:rsid w:val="002C2F37"/>
    <w:rsid w:val="002C3D88"/>
    <w:rsid w:val="002C3E7B"/>
    <w:rsid w:val="002C4123"/>
    <w:rsid w:val="002C416A"/>
    <w:rsid w:val="002C4672"/>
    <w:rsid w:val="002C4F78"/>
    <w:rsid w:val="002C51DE"/>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17A"/>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6E2"/>
    <w:rsid w:val="002E4289"/>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57C"/>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B74"/>
    <w:rsid w:val="002F7F2F"/>
    <w:rsid w:val="003001EA"/>
    <w:rsid w:val="003004A4"/>
    <w:rsid w:val="00300873"/>
    <w:rsid w:val="00300B29"/>
    <w:rsid w:val="00300B50"/>
    <w:rsid w:val="00300C7A"/>
    <w:rsid w:val="0030120C"/>
    <w:rsid w:val="0030147D"/>
    <w:rsid w:val="003018AA"/>
    <w:rsid w:val="003018B5"/>
    <w:rsid w:val="00301BE4"/>
    <w:rsid w:val="00302165"/>
    <w:rsid w:val="00302477"/>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2A7D"/>
    <w:rsid w:val="00322BF8"/>
    <w:rsid w:val="00322CC6"/>
    <w:rsid w:val="00322D5D"/>
    <w:rsid w:val="00323502"/>
    <w:rsid w:val="003238FF"/>
    <w:rsid w:val="00323A9F"/>
    <w:rsid w:val="00323C68"/>
    <w:rsid w:val="00324C04"/>
    <w:rsid w:val="003250AE"/>
    <w:rsid w:val="0032554F"/>
    <w:rsid w:val="0032610A"/>
    <w:rsid w:val="00327EE6"/>
    <w:rsid w:val="003301B4"/>
    <w:rsid w:val="00330B56"/>
    <w:rsid w:val="00330BD5"/>
    <w:rsid w:val="0033160F"/>
    <w:rsid w:val="003316F9"/>
    <w:rsid w:val="00331AF5"/>
    <w:rsid w:val="00332033"/>
    <w:rsid w:val="0033258D"/>
    <w:rsid w:val="003330E3"/>
    <w:rsid w:val="00333952"/>
    <w:rsid w:val="00334412"/>
    <w:rsid w:val="003344B5"/>
    <w:rsid w:val="00334634"/>
    <w:rsid w:val="00334A09"/>
    <w:rsid w:val="00334DEA"/>
    <w:rsid w:val="003350BC"/>
    <w:rsid w:val="00335172"/>
    <w:rsid w:val="00335611"/>
    <w:rsid w:val="00335657"/>
    <w:rsid w:val="00335762"/>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A4F"/>
    <w:rsid w:val="00342E88"/>
    <w:rsid w:val="003437B1"/>
    <w:rsid w:val="003439B0"/>
    <w:rsid w:val="00343BE8"/>
    <w:rsid w:val="00343FC8"/>
    <w:rsid w:val="00344186"/>
    <w:rsid w:val="003441D5"/>
    <w:rsid w:val="00344B1D"/>
    <w:rsid w:val="00344FA6"/>
    <w:rsid w:val="003454A9"/>
    <w:rsid w:val="003458E2"/>
    <w:rsid w:val="00345B61"/>
    <w:rsid w:val="0034616C"/>
    <w:rsid w:val="0034663B"/>
    <w:rsid w:val="003470B6"/>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A87"/>
    <w:rsid w:val="00353C8D"/>
    <w:rsid w:val="00353DC6"/>
    <w:rsid w:val="00353FDA"/>
    <w:rsid w:val="0035488A"/>
    <w:rsid w:val="00355779"/>
    <w:rsid w:val="0035642E"/>
    <w:rsid w:val="00356E42"/>
    <w:rsid w:val="00356EDF"/>
    <w:rsid w:val="00356FE2"/>
    <w:rsid w:val="00357BB4"/>
    <w:rsid w:val="003606DA"/>
    <w:rsid w:val="00361533"/>
    <w:rsid w:val="00361BC7"/>
    <w:rsid w:val="003621CE"/>
    <w:rsid w:val="0036256B"/>
    <w:rsid w:val="003625C2"/>
    <w:rsid w:val="00362ADF"/>
    <w:rsid w:val="00362C46"/>
    <w:rsid w:val="0036306A"/>
    <w:rsid w:val="003630BC"/>
    <w:rsid w:val="00363F8F"/>
    <w:rsid w:val="00363FE3"/>
    <w:rsid w:val="003643DE"/>
    <w:rsid w:val="00364A4B"/>
    <w:rsid w:val="00364AF8"/>
    <w:rsid w:val="00365089"/>
    <w:rsid w:val="00365BDD"/>
    <w:rsid w:val="00365E5C"/>
    <w:rsid w:val="00365E77"/>
    <w:rsid w:val="0036611E"/>
    <w:rsid w:val="00366234"/>
    <w:rsid w:val="003669FC"/>
    <w:rsid w:val="00366B13"/>
    <w:rsid w:val="00367E91"/>
    <w:rsid w:val="0037079B"/>
    <w:rsid w:val="00370927"/>
    <w:rsid w:val="00370974"/>
    <w:rsid w:val="00370A4C"/>
    <w:rsid w:val="00370C06"/>
    <w:rsid w:val="003710EC"/>
    <w:rsid w:val="00371137"/>
    <w:rsid w:val="00371276"/>
    <w:rsid w:val="00371334"/>
    <w:rsid w:val="003719D3"/>
    <w:rsid w:val="00371B07"/>
    <w:rsid w:val="00372576"/>
    <w:rsid w:val="003728F4"/>
    <w:rsid w:val="0037298A"/>
    <w:rsid w:val="00372F31"/>
    <w:rsid w:val="0037301C"/>
    <w:rsid w:val="003735F5"/>
    <w:rsid w:val="00373BED"/>
    <w:rsid w:val="00373D29"/>
    <w:rsid w:val="00373E09"/>
    <w:rsid w:val="00373F29"/>
    <w:rsid w:val="0037455D"/>
    <w:rsid w:val="00374882"/>
    <w:rsid w:val="003752FF"/>
    <w:rsid w:val="00375C2B"/>
    <w:rsid w:val="00375FEF"/>
    <w:rsid w:val="00376D99"/>
    <w:rsid w:val="00377015"/>
    <w:rsid w:val="00377480"/>
    <w:rsid w:val="003774EC"/>
    <w:rsid w:val="00377589"/>
    <w:rsid w:val="0037782E"/>
    <w:rsid w:val="00380CBD"/>
    <w:rsid w:val="00380D67"/>
    <w:rsid w:val="00380F7A"/>
    <w:rsid w:val="00381BCB"/>
    <w:rsid w:val="00381D2A"/>
    <w:rsid w:val="00381ED3"/>
    <w:rsid w:val="00382564"/>
    <w:rsid w:val="003825D4"/>
    <w:rsid w:val="00382BED"/>
    <w:rsid w:val="00383189"/>
    <w:rsid w:val="003833F3"/>
    <w:rsid w:val="00384344"/>
    <w:rsid w:val="003843C0"/>
    <w:rsid w:val="0038450A"/>
    <w:rsid w:val="003851CA"/>
    <w:rsid w:val="00385C98"/>
    <w:rsid w:val="00386275"/>
    <w:rsid w:val="00386686"/>
    <w:rsid w:val="003866EB"/>
    <w:rsid w:val="003869BE"/>
    <w:rsid w:val="00386C4D"/>
    <w:rsid w:val="0038708F"/>
    <w:rsid w:val="00390BF9"/>
    <w:rsid w:val="00390C9D"/>
    <w:rsid w:val="00391105"/>
    <w:rsid w:val="003915B6"/>
    <w:rsid w:val="00391B18"/>
    <w:rsid w:val="00391EBF"/>
    <w:rsid w:val="0039209D"/>
    <w:rsid w:val="00392580"/>
    <w:rsid w:val="00392CA7"/>
    <w:rsid w:val="0039314B"/>
    <w:rsid w:val="003933B0"/>
    <w:rsid w:val="00393D44"/>
    <w:rsid w:val="003942D0"/>
    <w:rsid w:val="00394323"/>
    <w:rsid w:val="0039443A"/>
    <w:rsid w:val="00394D7A"/>
    <w:rsid w:val="00395174"/>
    <w:rsid w:val="003955AD"/>
    <w:rsid w:val="00395883"/>
    <w:rsid w:val="00395BA9"/>
    <w:rsid w:val="00395DD0"/>
    <w:rsid w:val="00395E6C"/>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5FD5"/>
    <w:rsid w:val="003A624F"/>
    <w:rsid w:val="003A69FE"/>
    <w:rsid w:val="003A7201"/>
    <w:rsid w:val="003B0328"/>
    <w:rsid w:val="003B0B6A"/>
    <w:rsid w:val="003B0C70"/>
    <w:rsid w:val="003B1270"/>
    <w:rsid w:val="003B19B2"/>
    <w:rsid w:val="003B19F7"/>
    <w:rsid w:val="003B1A1E"/>
    <w:rsid w:val="003B25BF"/>
    <w:rsid w:val="003B27DE"/>
    <w:rsid w:val="003B28B3"/>
    <w:rsid w:val="003B2A07"/>
    <w:rsid w:val="003B2A91"/>
    <w:rsid w:val="003B2DC5"/>
    <w:rsid w:val="003B30D3"/>
    <w:rsid w:val="003B3A2A"/>
    <w:rsid w:val="003B410D"/>
    <w:rsid w:val="003B4354"/>
    <w:rsid w:val="003B44C8"/>
    <w:rsid w:val="003B480A"/>
    <w:rsid w:val="003B4FA5"/>
    <w:rsid w:val="003B55B3"/>
    <w:rsid w:val="003B5A83"/>
    <w:rsid w:val="003B5AC9"/>
    <w:rsid w:val="003B6C1A"/>
    <w:rsid w:val="003B774A"/>
    <w:rsid w:val="003B7DCE"/>
    <w:rsid w:val="003B7E8C"/>
    <w:rsid w:val="003C071F"/>
    <w:rsid w:val="003C0BAB"/>
    <w:rsid w:val="003C0E75"/>
    <w:rsid w:val="003C1208"/>
    <w:rsid w:val="003C12AE"/>
    <w:rsid w:val="003C1510"/>
    <w:rsid w:val="003C1B9A"/>
    <w:rsid w:val="003C20B8"/>
    <w:rsid w:val="003C238D"/>
    <w:rsid w:val="003C29AF"/>
    <w:rsid w:val="003C2FAB"/>
    <w:rsid w:val="003C2FDA"/>
    <w:rsid w:val="003C32EB"/>
    <w:rsid w:val="003C38FC"/>
    <w:rsid w:val="003C3A47"/>
    <w:rsid w:val="003C3E03"/>
    <w:rsid w:val="003C42D3"/>
    <w:rsid w:val="003C4AA0"/>
    <w:rsid w:val="003C4C76"/>
    <w:rsid w:val="003C4ECE"/>
    <w:rsid w:val="003C56B7"/>
    <w:rsid w:val="003C6FC9"/>
    <w:rsid w:val="003C7041"/>
    <w:rsid w:val="003C7C91"/>
    <w:rsid w:val="003D0B42"/>
    <w:rsid w:val="003D109D"/>
    <w:rsid w:val="003D149A"/>
    <w:rsid w:val="003D16A3"/>
    <w:rsid w:val="003D1CCE"/>
    <w:rsid w:val="003D1DA1"/>
    <w:rsid w:val="003D1E3A"/>
    <w:rsid w:val="003D24BB"/>
    <w:rsid w:val="003D26F1"/>
    <w:rsid w:val="003D3237"/>
    <w:rsid w:val="003D32BC"/>
    <w:rsid w:val="003D386A"/>
    <w:rsid w:val="003D3EC1"/>
    <w:rsid w:val="003D3EF2"/>
    <w:rsid w:val="003D4B53"/>
    <w:rsid w:val="003D4F78"/>
    <w:rsid w:val="003D5005"/>
    <w:rsid w:val="003D52A8"/>
    <w:rsid w:val="003D556B"/>
    <w:rsid w:val="003D5680"/>
    <w:rsid w:val="003D59F3"/>
    <w:rsid w:val="003D606F"/>
    <w:rsid w:val="003D686F"/>
    <w:rsid w:val="003D6C1D"/>
    <w:rsid w:val="003D7B41"/>
    <w:rsid w:val="003D7FF0"/>
    <w:rsid w:val="003E0169"/>
    <w:rsid w:val="003E01F9"/>
    <w:rsid w:val="003E06BF"/>
    <w:rsid w:val="003E0778"/>
    <w:rsid w:val="003E14DE"/>
    <w:rsid w:val="003E21E0"/>
    <w:rsid w:val="003E21F7"/>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6B1D"/>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0A9"/>
    <w:rsid w:val="003F5160"/>
    <w:rsid w:val="003F54B8"/>
    <w:rsid w:val="003F608D"/>
    <w:rsid w:val="003F6094"/>
    <w:rsid w:val="003F634A"/>
    <w:rsid w:val="003F6602"/>
    <w:rsid w:val="003F698F"/>
    <w:rsid w:val="003F6F55"/>
    <w:rsid w:val="003F6FC5"/>
    <w:rsid w:val="003F7A4F"/>
    <w:rsid w:val="004000A4"/>
    <w:rsid w:val="0040029C"/>
    <w:rsid w:val="004002E7"/>
    <w:rsid w:val="004007CC"/>
    <w:rsid w:val="00400B06"/>
    <w:rsid w:val="00400D15"/>
    <w:rsid w:val="00400EA9"/>
    <w:rsid w:val="0040142D"/>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4FA5"/>
    <w:rsid w:val="00405119"/>
    <w:rsid w:val="004055A8"/>
    <w:rsid w:val="00406503"/>
    <w:rsid w:val="00406B9E"/>
    <w:rsid w:val="00406C51"/>
    <w:rsid w:val="0040700D"/>
    <w:rsid w:val="0040711E"/>
    <w:rsid w:val="00407312"/>
    <w:rsid w:val="00407953"/>
    <w:rsid w:val="0041011B"/>
    <w:rsid w:val="00410170"/>
    <w:rsid w:val="0041071F"/>
    <w:rsid w:val="0041078D"/>
    <w:rsid w:val="004112A7"/>
    <w:rsid w:val="00411423"/>
    <w:rsid w:val="004117A8"/>
    <w:rsid w:val="00411ED7"/>
    <w:rsid w:val="004122C6"/>
    <w:rsid w:val="0041241C"/>
    <w:rsid w:val="00412CD9"/>
    <w:rsid w:val="00412F0F"/>
    <w:rsid w:val="00413240"/>
    <w:rsid w:val="00413373"/>
    <w:rsid w:val="00413786"/>
    <w:rsid w:val="00413E94"/>
    <w:rsid w:val="00413F30"/>
    <w:rsid w:val="004140D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0CCA"/>
    <w:rsid w:val="00421729"/>
    <w:rsid w:val="00421A88"/>
    <w:rsid w:val="00421C26"/>
    <w:rsid w:val="00421EA4"/>
    <w:rsid w:val="00421F7E"/>
    <w:rsid w:val="00422020"/>
    <w:rsid w:val="00422CCE"/>
    <w:rsid w:val="00423258"/>
    <w:rsid w:val="00423651"/>
    <w:rsid w:val="00423959"/>
    <w:rsid w:val="00423FBF"/>
    <w:rsid w:val="00425D69"/>
    <w:rsid w:val="00425E0B"/>
    <w:rsid w:val="00426342"/>
    <w:rsid w:val="00426E30"/>
    <w:rsid w:val="00426F93"/>
    <w:rsid w:val="004271B8"/>
    <w:rsid w:val="004277C2"/>
    <w:rsid w:val="004278CC"/>
    <w:rsid w:val="00427A63"/>
    <w:rsid w:val="00427AC6"/>
    <w:rsid w:val="00427B69"/>
    <w:rsid w:val="00427B92"/>
    <w:rsid w:val="00427EAA"/>
    <w:rsid w:val="004303EC"/>
    <w:rsid w:val="00430793"/>
    <w:rsid w:val="004309CB"/>
    <w:rsid w:val="00430E16"/>
    <w:rsid w:val="00431558"/>
    <w:rsid w:val="0043160F"/>
    <w:rsid w:val="00431925"/>
    <w:rsid w:val="00431B5A"/>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5F0B"/>
    <w:rsid w:val="00436185"/>
    <w:rsid w:val="00436576"/>
    <w:rsid w:val="004365E6"/>
    <w:rsid w:val="004367A2"/>
    <w:rsid w:val="00436EF9"/>
    <w:rsid w:val="004370AA"/>
    <w:rsid w:val="00437489"/>
    <w:rsid w:val="00437609"/>
    <w:rsid w:val="0043784E"/>
    <w:rsid w:val="00437862"/>
    <w:rsid w:val="0043794E"/>
    <w:rsid w:val="00437C72"/>
    <w:rsid w:val="00440133"/>
    <w:rsid w:val="004408C0"/>
    <w:rsid w:val="00440E47"/>
    <w:rsid w:val="00441081"/>
    <w:rsid w:val="00441480"/>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62F"/>
    <w:rsid w:val="004467B4"/>
    <w:rsid w:val="00446997"/>
    <w:rsid w:val="00446C59"/>
    <w:rsid w:val="00446F44"/>
    <w:rsid w:val="00447259"/>
    <w:rsid w:val="00447339"/>
    <w:rsid w:val="004474DD"/>
    <w:rsid w:val="00447A97"/>
    <w:rsid w:val="00447B98"/>
    <w:rsid w:val="00447D9D"/>
    <w:rsid w:val="00450966"/>
    <w:rsid w:val="00450B96"/>
    <w:rsid w:val="004511E4"/>
    <w:rsid w:val="00451BF1"/>
    <w:rsid w:val="0045219A"/>
    <w:rsid w:val="004524B4"/>
    <w:rsid w:val="00452E6B"/>
    <w:rsid w:val="004536C4"/>
    <w:rsid w:val="004539B0"/>
    <w:rsid w:val="00453E01"/>
    <w:rsid w:val="00454175"/>
    <w:rsid w:val="0045446A"/>
    <w:rsid w:val="00454A6B"/>
    <w:rsid w:val="00454A8B"/>
    <w:rsid w:val="00455374"/>
    <w:rsid w:val="004557B6"/>
    <w:rsid w:val="00456434"/>
    <w:rsid w:val="00456D0E"/>
    <w:rsid w:val="00456DC6"/>
    <w:rsid w:val="00456FFF"/>
    <w:rsid w:val="004576DB"/>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3E3"/>
    <w:rsid w:val="00466417"/>
    <w:rsid w:val="00466AEB"/>
    <w:rsid w:val="0046731B"/>
    <w:rsid w:val="004673C4"/>
    <w:rsid w:val="00467548"/>
    <w:rsid w:val="00467B3B"/>
    <w:rsid w:val="00467DC7"/>
    <w:rsid w:val="00470399"/>
    <w:rsid w:val="0047078B"/>
    <w:rsid w:val="00472564"/>
    <w:rsid w:val="004725DC"/>
    <w:rsid w:val="00472F33"/>
    <w:rsid w:val="0047339F"/>
    <w:rsid w:val="004735D0"/>
    <w:rsid w:val="004739F3"/>
    <w:rsid w:val="00473CC4"/>
    <w:rsid w:val="00473E98"/>
    <w:rsid w:val="0047449A"/>
    <w:rsid w:val="004744CE"/>
    <w:rsid w:val="004746BB"/>
    <w:rsid w:val="00474B5E"/>
    <w:rsid w:val="00474FAA"/>
    <w:rsid w:val="00474FDE"/>
    <w:rsid w:val="00474FE8"/>
    <w:rsid w:val="00475235"/>
    <w:rsid w:val="00475505"/>
    <w:rsid w:val="00475B38"/>
    <w:rsid w:val="00475CA7"/>
    <w:rsid w:val="00476471"/>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26D"/>
    <w:rsid w:val="00485386"/>
    <w:rsid w:val="00485F89"/>
    <w:rsid w:val="00486BF0"/>
    <w:rsid w:val="00487896"/>
    <w:rsid w:val="00487E2D"/>
    <w:rsid w:val="00487E6B"/>
    <w:rsid w:val="00490137"/>
    <w:rsid w:val="004902A1"/>
    <w:rsid w:val="004906E9"/>
    <w:rsid w:val="004908FA"/>
    <w:rsid w:val="00490E02"/>
    <w:rsid w:val="00490F5C"/>
    <w:rsid w:val="00490FE1"/>
    <w:rsid w:val="004911A1"/>
    <w:rsid w:val="004918E9"/>
    <w:rsid w:val="0049346D"/>
    <w:rsid w:val="004934C5"/>
    <w:rsid w:val="00493693"/>
    <w:rsid w:val="00493E34"/>
    <w:rsid w:val="00494825"/>
    <w:rsid w:val="00494DF7"/>
    <w:rsid w:val="0049504F"/>
    <w:rsid w:val="004957A9"/>
    <w:rsid w:val="00495E12"/>
    <w:rsid w:val="00496490"/>
    <w:rsid w:val="00496776"/>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5DE1"/>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7CA"/>
    <w:rsid w:val="004B47EF"/>
    <w:rsid w:val="004B48CA"/>
    <w:rsid w:val="004B5257"/>
    <w:rsid w:val="004B5368"/>
    <w:rsid w:val="004B5C04"/>
    <w:rsid w:val="004B5C1A"/>
    <w:rsid w:val="004B62E6"/>
    <w:rsid w:val="004B62ED"/>
    <w:rsid w:val="004B6386"/>
    <w:rsid w:val="004B6878"/>
    <w:rsid w:val="004B690E"/>
    <w:rsid w:val="004B7F3D"/>
    <w:rsid w:val="004B7FDA"/>
    <w:rsid w:val="004C01EE"/>
    <w:rsid w:val="004C0296"/>
    <w:rsid w:val="004C038C"/>
    <w:rsid w:val="004C043D"/>
    <w:rsid w:val="004C058D"/>
    <w:rsid w:val="004C06C4"/>
    <w:rsid w:val="004C0C70"/>
    <w:rsid w:val="004C0D8C"/>
    <w:rsid w:val="004C130C"/>
    <w:rsid w:val="004C14F4"/>
    <w:rsid w:val="004C2620"/>
    <w:rsid w:val="004C2A0E"/>
    <w:rsid w:val="004C354B"/>
    <w:rsid w:val="004C35A7"/>
    <w:rsid w:val="004C3E50"/>
    <w:rsid w:val="004C4066"/>
    <w:rsid w:val="004C41B9"/>
    <w:rsid w:val="004C4AB3"/>
    <w:rsid w:val="004C4B1B"/>
    <w:rsid w:val="004C4BE1"/>
    <w:rsid w:val="004C51E5"/>
    <w:rsid w:val="004C533D"/>
    <w:rsid w:val="004C5445"/>
    <w:rsid w:val="004C5490"/>
    <w:rsid w:val="004C551C"/>
    <w:rsid w:val="004C55C5"/>
    <w:rsid w:val="004C5618"/>
    <w:rsid w:val="004C561B"/>
    <w:rsid w:val="004C5EF3"/>
    <w:rsid w:val="004C640C"/>
    <w:rsid w:val="004C67B8"/>
    <w:rsid w:val="004C6B1E"/>
    <w:rsid w:val="004C700E"/>
    <w:rsid w:val="004C73AF"/>
    <w:rsid w:val="004C7679"/>
    <w:rsid w:val="004C7D22"/>
    <w:rsid w:val="004D00D8"/>
    <w:rsid w:val="004D09C1"/>
    <w:rsid w:val="004D0D1F"/>
    <w:rsid w:val="004D1945"/>
    <w:rsid w:val="004D1E2A"/>
    <w:rsid w:val="004D21CC"/>
    <w:rsid w:val="004D2324"/>
    <w:rsid w:val="004D31A9"/>
    <w:rsid w:val="004D36A7"/>
    <w:rsid w:val="004D4B89"/>
    <w:rsid w:val="004D53F6"/>
    <w:rsid w:val="004D5518"/>
    <w:rsid w:val="004D573F"/>
    <w:rsid w:val="004D5850"/>
    <w:rsid w:val="004D5D6E"/>
    <w:rsid w:val="004D696A"/>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4C9"/>
    <w:rsid w:val="004E352A"/>
    <w:rsid w:val="004E3929"/>
    <w:rsid w:val="004E3A6C"/>
    <w:rsid w:val="004E405C"/>
    <w:rsid w:val="004E40A9"/>
    <w:rsid w:val="004E48D8"/>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8C8"/>
    <w:rsid w:val="004F394C"/>
    <w:rsid w:val="004F3A25"/>
    <w:rsid w:val="004F3ACB"/>
    <w:rsid w:val="004F3AE2"/>
    <w:rsid w:val="004F3AFF"/>
    <w:rsid w:val="004F3B64"/>
    <w:rsid w:val="004F3FDC"/>
    <w:rsid w:val="004F44AC"/>
    <w:rsid w:val="004F4BB6"/>
    <w:rsid w:val="004F4F22"/>
    <w:rsid w:val="004F549B"/>
    <w:rsid w:val="004F5A13"/>
    <w:rsid w:val="004F5BDF"/>
    <w:rsid w:val="004F6094"/>
    <w:rsid w:val="004F62BA"/>
    <w:rsid w:val="004F6530"/>
    <w:rsid w:val="004F661D"/>
    <w:rsid w:val="004F6737"/>
    <w:rsid w:val="004F68F5"/>
    <w:rsid w:val="004F738D"/>
    <w:rsid w:val="004F7EA9"/>
    <w:rsid w:val="00500668"/>
    <w:rsid w:val="00500C19"/>
    <w:rsid w:val="00500C27"/>
    <w:rsid w:val="00500F44"/>
    <w:rsid w:val="00501A8A"/>
    <w:rsid w:val="005023C3"/>
    <w:rsid w:val="00502796"/>
    <w:rsid w:val="0050284F"/>
    <w:rsid w:val="0050312B"/>
    <w:rsid w:val="00503592"/>
    <w:rsid w:val="005035AD"/>
    <w:rsid w:val="00503C4A"/>
    <w:rsid w:val="00504730"/>
    <w:rsid w:val="00504784"/>
    <w:rsid w:val="00504AE7"/>
    <w:rsid w:val="005051FC"/>
    <w:rsid w:val="005054BE"/>
    <w:rsid w:val="005054F8"/>
    <w:rsid w:val="00505A90"/>
    <w:rsid w:val="00505B0B"/>
    <w:rsid w:val="00505CF3"/>
    <w:rsid w:val="00505E70"/>
    <w:rsid w:val="00506373"/>
    <w:rsid w:val="00506913"/>
    <w:rsid w:val="00506CA6"/>
    <w:rsid w:val="00506CF9"/>
    <w:rsid w:val="00507057"/>
    <w:rsid w:val="00507696"/>
    <w:rsid w:val="005076E8"/>
    <w:rsid w:val="00507766"/>
    <w:rsid w:val="00507B6E"/>
    <w:rsid w:val="00510386"/>
    <w:rsid w:val="00510571"/>
    <w:rsid w:val="005105AA"/>
    <w:rsid w:val="0051073C"/>
    <w:rsid w:val="00510AFA"/>
    <w:rsid w:val="00510E0C"/>
    <w:rsid w:val="00511197"/>
    <w:rsid w:val="00511562"/>
    <w:rsid w:val="0051162C"/>
    <w:rsid w:val="00512180"/>
    <w:rsid w:val="00512485"/>
    <w:rsid w:val="005129DE"/>
    <w:rsid w:val="005132A9"/>
    <w:rsid w:val="005134C1"/>
    <w:rsid w:val="005138DD"/>
    <w:rsid w:val="00514548"/>
    <w:rsid w:val="00514929"/>
    <w:rsid w:val="00514E57"/>
    <w:rsid w:val="005163B4"/>
    <w:rsid w:val="005166B4"/>
    <w:rsid w:val="005169C3"/>
    <w:rsid w:val="00516D7E"/>
    <w:rsid w:val="00516F1D"/>
    <w:rsid w:val="00517815"/>
    <w:rsid w:val="00517B54"/>
    <w:rsid w:val="00517EB6"/>
    <w:rsid w:val="00517F4B"/>
    <w:rsid w:val="005205C6"/>
    <w:rsid w:val="005206E2"/>
    <w:rsid w:val="00520AF9"/>
    <w:rsid w:val="00521068"/>
    <w:rsid w:val="005217DF"/>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59FF"/>
    <w:rsid w:val="00526A35"/>
    <w:rsid w:val="005273AE"/>
    <w:rsid w:val="00527704"/>
    <w:rsid w:val="00527BB1"/>
    <w:rsid w:val="00527C62"/>
    <w:rsid w:val="00527F75"/>
    <w:rsid w:val="005300E8"/>
    <w:rsid w:val="00530193"/>
    <w:rsid w:val="005302ED"/>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8D"/>
    <w:rsid w:val="0053450D"/>
    <w:rsid w:val="00534C35"/>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0954"/>
    <w:rsid w:val="00541503"/>
    <w:rsid w:val="0054212F"/>
    <w:rsid w:val="00542E5F"/>
    <w:rsid w:val="00542FD8"/>
    <w:rsid w:val="005434FF"/>
    <w:rsid w:val="00544B57"/>
    <w:rsid w:val="00544C7A"/>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86C"/>
    <w:rsid w:val="00551EAD"/>
    <w:rsid w:val="0055264F"/>
    <w:rsid w:val="005526D9"/>
    <w:rsid w:val="00552ED7"/>
    <w:rsid w:val="005531DB"/>
    <w:rsid w:val="00553224"/>
    <w:rsid w:val="00553648"/>
    <w:rsid w:val="00553A67"/>
    <w:rsid w:val="00553CD2"/>
    <w:rsid w:val="00553D27"/>
    <w:rsid w:val="00554098"/>
    <w:rsid w:val="0055457C"/>
    <w:rsid w:val="00555800"/>
    <w:rsid w:val="00555C6E"/>
    <w:rsid w:val="00555D5D"/>
    <w:rsid w:val="00555F69"/>
    <w:rsid w:val="00556890"/>
    <w:rsid w:val="005568C5"/>
    <w:rsid w:val="00556A6C"/>
    <w:rsid w:val="00556C25"/>
    <w:rsid w:val="005572E2"/>
    <w:rsid w:val="00557E7F"/>
    <w:rsid w:val="0056022E"/>
    <w:rsid w:val="00560425"/>
    <w:rsid w:val="00560E0F"/>
    <w:rsid w:val="0056111C"/>
    <w:rsid w:val="0056163F"/>
    <w:rsid w:val="00562319"/>
    <w:rsid w:val="00562913"/>
    <w:rsid w:val="00562B8A"/>
    <w:rsid w:val="00563559"/>
    <w:rsid w:val="0056356F"/>
    <w:rsid w:val="00563BC4"/>
    <w:rsid w:val="00564111"/>
    <w:rsid w:val="00564397"/>
    <w:rsid w:val="00564D37"/>
    <w:rsid w:val="00565502"/>
    <w:rsid w:val="00565877"/>
    <w:rsid w:val="00565D3D"/>
    <w:rsid w:val="005665D3"/>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4EFE"/>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A0"/>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CC"/>
    <w:rsid w:val="00587404"/>
    <w:rsid w:val="00587882"/>
    <w:rsid w:val="00590781"/>
    <w:rsid w:val="00590843"/>
    <w:rsid w:val="005916AC"/>
    <w:rsid w:val="005919A7"/>
    <w:rsid w:val="00591A8B"/>
    <w:rsid w:val="00591E29"/>
    <w:rsid w:val="00591E4D"/>
    <w:rsid w:val="00592092"/>
    <w:rsid w:val="005923C1"/>
    <w:rsid w:val="00592993"/>
    <w:rsid w:val="00592B61"/>
    <w:rsid w:val="00592DAF"/>
    <w:rsid w:val="005935F3"/>
    <w:rsid w:val="00593DA5"/>
    <w:rsid w:val="00594AB6"/>
    <w:rsid w:val="00594F70"/>
    <w:rsid w:val="00595482"/>
    <w:rsid w:val="00595E59"/>
    <w:rsid w:val="00595EDB"/>
    <w:rsid w:val="00595F70"/>
    <w:rsid w:val="00596D27"/>
    <w:rsid w:val="00596E12"/>
    <w:rsid w:val="00596F25"/>
    <w:rsid w:val="005A081A"/>
    <w:rsid w:val="005A103F"/>
    <w:rsid w:val="005A14B5"/>
    <w:rsid w:val="005A16B4"/>
    <w:rsid w:val="005A20A0"/>
    <w:rsid w:val="005A2275"/>
    <w:rsid w:val="005A25AD"/>
    <w:rsid w:val="005A261C"/>
    <w:rsid w:val="005A2F37"/>
    <w:rsid w:val="005A34BD"/>
    <w:rsid w:val="005A365B"/>
    <w:rsid w:val="005A3F55"/>
    <w:rsid w:val="005A40C7"/>
    <w:rsid w:val="005A4130"/>
    <w:rsid w:val="005A41FF"/>
    <w:rsid w:val="005A46AA"/>
    <w:rsid w:val="005A479A"/>
    <w:rsid w:val="005A496B"/>
    <w:rsid w:val="005A49C9"/>
    <w:rsid w:val="005A4EC1"/>
    <w:rsid w:val="005A52CD"/>
    <w:rsid w:val="005A5A45"/>
    <w:rsid w:val="005A61E5"/>
    <w:rsid w:val="005A6380"/>
    <w:rsid w:val="005A6702"/>
    <w:rsid w:val="005A6A28"/>
    <w:rsid w:val="005A6E74"/>
    <w:rsid w:val="005A7283"/>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5F3B"/>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495"/>
    <w:rsid w:val="005C3F5A"/>
    <w:rsid w:val="005C460B"/>
    <w:rsid w:val="005C4D41"/>
    <w:rsid w:val="005C5206"/>
    <w:rsid w:val="005C536A"/>
    <w:rsid w:val="005C547D"/>
    <w:rsid w:val="005C5797"/>
    <w:rsid w:val="005C58ED"/>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3885"/>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0FE0"/>
    <w:rsid w:val="005E1040"/>
    <w:rsid w:val="005E1107"/>
    <w:rsid w:val="005E13BE"/>
    <w:rsid w:val="005E1ACE"/>
    <w:rsid w:val="005E1F4C"/>
    <w:rsid w:val="005E2151"/>
    <w:rsid w:val="005E2473"/>
    <w:rsid w:val="005E2654"/>
    <w:rsid w:val="005E2755"/>
    <w:rsid w:val="005E2CC1"/>
    <w:rsid w:val="005E2D1A"/>
    <w:rsid w:val="005E3289"/>
    <w:rsid w:val="005E3795"/>
    <w:rsid w:val="005E420F"/>
    <w:rsid w:val="005E4769"/>
    <w:rsid w:val="005E4B33"/>
    <w:rsid w:val="005E4C5C"/>
    <w:rsid w:val="005E5111"/>
    <w:rsid w:val="005E53FB"/>
    <w:rsid w:val="005E5984"/>
    <w:rsid w:val="005E5C07"/>
    <w:rsid w:val="005E63D2"/>
    <w:rsid w:val="005E6686"/>
    <w:rsid w:val="005E6CC3"/>
    <w:rsid w:val="005E6E10"/>
    <w:rsid w:val="005E72CC"/>
    <w:rsid w:val="005E7937"/>
    <w:rsid w:val="005F0882"/>
    <w:rsid w:val="005F0D67"/>
    <w:rsid w:val="005F11A6"/>
    <w:rsid w:val="005F15C6"/>
    <w:rsid w:val="005F16A4"/>
    <w:rsid w:val="005F1A57"/>
    <w:rsid w:val="005F2CB6"/>
    <w:rsid w:val="005F2D6E"/>
    <w:rsid w:val="005F300F"/>
    <w:rsid w:val="005F31D4"/>
    <w:rsid w:val="005F4582"/>
    <w:rsid w:val="005F46AF"/>
    <w:rsid w:val="005F47CB"/>
    <w:rsid w:val="005F4AB6"/>
    <w:rsid w:val="005F4EA8"/>
    <w:rsid w:val="005F5A00"/>
    <w:rsid w:val="005F5AE3"/>
    <w:rsid w:val="005F5BA6"/>
    <w:rsid w:val="005F625C"/>
    <w:rsid w:val="005F63FA"/>
    <w:rsid w:val="005F652F"/>
    <w:rsid w:val="005F65BA"/>
    <w:rsid w:val="005F6831"/>
    <w:rsid w:val="005F6B70"/>
    <w:rsid w:val="005F6CEB"/>
    <w:rsid w:val="005F748F"/>
    <w:rsid w:val="00600064"/>
    <w:rsid w:val="006004DB"/>
    <w:rsid w:val="00600821"/>
    <w:rsid w:val="00600CA5"/>
    <w:rsid w:val="00600CD3"/>
    <w:rsid w:val="00601385"/>
    <w:rsid w:val="00601F46"/>
    <w:rsid w:val="00602879"/>
    <w:rsid w:val="00602EDD"/>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06B3E"/>
    <w:rsid w:val="00611172"/>
    <w:rsid w:val="00611189"/>
    <w:rsid w:val="006115E3"/>
    <w:rsid w:val="00611986"/>
    <w:rsid w:val="00611D66"/>
    <w:rsid w:val="00612BC4"/>
    <w:rsid w:val="00613278"/>
    <w:rsid w:val="0061362A"/>
    <w:rsid w:val="0061374A"/>
    <w:rsid w:val="00613B2C"/>
    <w:rsid w:val="00613FE0"/>
    <w:rsid w:val="00613FFB"/>
    <w:rsid w:val="006140AB"/>
    <w:rsid w:val="00614825"/>
    <w:rsid w:val="006153C1"/>
    <w:rsid w:val="00615499"/>
    <w:rsid w:val="00615627"/>
    <w:rsid w:val="00615738"/>
    <w:rsid w:val="00615960"/>
    <w:rsid w:val="00615A2A"/>
    <w:rsid w:val="00615E88"/>
    <w:rsid w:val="00616561"/>
    <w:rsid w:val="00616813"/>
    <w:rsid w:val="00616B80"/>
    <w:rsid w:val="00616C1E"/>
    <w:rsid w:val="00616DF5"/>
    <w:rsid w:val="00617A99"/>
    <w:rsid w:val="00617ADA"/>
    <w:rsid w:val="00620BF1"/>
    <w:rsid w:val="00620EC4"/>
    <w:rsid w:val="00621D5C"/>
    <w:rsid w:val="00622178"/>
    <w:rsid w:val="00622811"/>
    <w:rsid w:val="006229E0"/>
    <w:rsid w:val="00622A46"/>
    <w:rsid w:val="00622CA9"/>
    <w:rsid w:val="00623010"/>
    <w:rsid w:val="006235A4"/>
    <w:rsid w:val="00624014"/>
    <w:rsid w:val="006245F0"/>
    <w:rsid w:val="006247E1"/>
    <w:rsid w:val="0062487F"/>
    <w:rsid w:val="00625EBA"/>
    <w:rsid w:val="006265EF"/>
    <w:rsid w:val="00626727"/>
    <w:rsid w:val="00626FA4"/>
    <w:rsid w:val="006272EF"/>
    <w:rsid w:val="006273F4"/>
    <w:rsid w:val="006276D3"/>
    <w:rsid w:val="00630620"/>
    <w:rsid w:val="00630DA3"/>
    <w:rsid w:val="00630E51"/>
    <w:rsid w:val="00631A03"/>
    <w:rsid w:val="00631A68"/>
    <w:rsid w:val="006326CE"/>
    <w:rsid w:val="0063285F"/>
    <w:rsid w:val="00632BB6"/>
    <w:rsid w:val="006331A3"/>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760"/>
    <w:rsid w:val="00637BD5"/>
    <w:rsid w:val="00637CF6"/>
    <w:rsid w:val="00640150"/>
    <w:rsid w:val="0064023F"/>
    <w:rsid w:val="006410B9"/>
    <w:rsid w:val="006414CA"/>
    <w:rsid w:val="00641725"/>
    <w:rsid w:val="0064187C"/>
    <w:rsid w:val="006419BB"/>
    <w:rsid w:val="0064221D"/>
    <w:rsid w:val="00642EA2"/>
    <w:rsid w:val="006433E6"/>
    <w:rsid w:val="006436F1"/>
    <w:rsid w:val="0064419C"/>
    <w:rsid w:val="006446DF"/>
    <w:rsid w:val="00644AA5"/>
    <w:rsid w:val="00644B6E"/>
    <w:rsid w:val="00644CA7"/>
    <w:rsid w:val="0064538B"/>
    <w:rsid w:val="006455A9"/>
    <w:rsid w:val="00645AA0"/>
    <w:rsid w:val="00645F8D"/>
    <w:rsid w:val="0064682D"/>
    <w:rsid w:val="00646FAB"/>
    <w:rsid w:val="006472CA"/>
    <w:rsid w:val="0064740C"/>
    <w:rsid w:val="0064796F"/>
    <w:rsid w:val="0064797F"/>
    <w:rsid w:val="006501C8"/>
    <w:rsid w:val="006504AD"/>
    <w:rsid w:val="0065099E"/>
    <w:rsid w:val="00651380"/>
    <w:rsid w:val="0065167D"/>
    <w:rsid w:val="00651B6A"/>
    <w:rsid w:val="00651F1A"/>
    <w:rsid w:val="0065227E"/>
    <w:rsid w:val="0065298E"/>
    <w:rsid w:val="00652B8B"/>
    <w:rsid w:val="00652D1B"/>
    <w:rsid w:val="00652E67"/>
    <w:rsid w:val="0065307B"/>
    <w:rsid w:val="006535A8"/>
    <w:rsid w:val="00653B7F"/>
    <w:rsid w:val="0065425E"/>
    <w:rsid w:val="00654990"/>
    <w:rsid w:val="00654C85"/>
    <w:rsid w:val="0065572E"/>
    <w:rsid w:val="00655CBB"/>
    <w:rsid w:val="00655CEB"/>
    <w:rsid w:val="00656E91"/>
    <w:rsid w:val="00657817"/>
    <w:rsid w:val="00657DEB"/>
    <w:rsid w:val="00660266"/>
    <w:rsid w:val="00660825"/>
    <w:rsid w:val="00660EC2"/>
    <w:rsid w:val="00660F48"/>
    <w:rsid w:val="00660FF7"/>
    <w:rsid w:val="006612D5"/>
    <w:rsid w:val="00661401"/>
    <w:rsid w:val="00661443"/>
    <w:rsid w:val="006616F7"/>
    <w:rsid w:val="00661817"/>
    <w:rsid w:val="00661CCA"/>
    <w:rsid w:val="00661D9D"/>
    <w:rsid w:val="006629EA"/>
    <w:rsid w:val="00662B3D"/>
    <w:rsid w:val="00662DFB"/>
    <w:rsid w:val="00662E96"/>
    <w:rsid w:val="006630F1"/>
    <w:rsid w:val="00663371"/>
    <w:rsid w:val="00663594"/>
    <w:rsid w:val="006635C2"/>
    <w:rsid w:val="006644E4"/>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1D81"/>
    <w:rsid w:val="0067271D"/>
    <w:rsid w:val="0067283E"/>
    <w:rsid w:val="00673000"/>
    <w:rsid w:val="00673369"/>
    <w:rsid w:val="006736D0"/>
    <w:rsid w:val="006739EB"/>
    <w:rsid w:val="00673A76"/>
    <w:rsid w:val="006747A4"/>
    <w:rsid w:val="00674C44"/>
    <w:rsid w:val="00674DC5"/>
    <w:rsid w:val="006750F1"/>
    <w:rsid w:val="006752F3"/>
    <w:rsid w:val="0067575A"/>
    <w:rsid w:val="006762FB"/>
    <w:rsid w:val="006763F0"/>
    <w:rsid w:val="00676473"/>
    <w:rsid w:val="0067677E"/>
    <w:rsid w:val="00676798"/>
    <w:rsid w:val="006768D1"/>
    <w:rsid w:val="00676B0F"/>
    <w:rsid w:val="00676E1E"/>
    <w:rsid w:val="0067742D"/>
    <w:rsid w:val="00677622"/>
    <w:rsid w:val="006777D3"/>
    <w:rsid w:val="006778BB"/>
    <w:rsid w:val="00677B45"/>
    <w:rsid w:val="00677DA8"/>
    <w:rsid w:val="00680485"/>
    <w:rsid w:val="00680855"/>
    <w:rsid w:val="00680A8C"/>
    <w:rsid w:val="0068117C"/>
    <w:rsid w:val="0068142A"/>
    <w:rsid w:val="00681520"/>
    <w:rsid w:val="006818C4"/>
    <w:rsid w:val="00681C59"/>
    <w:rsid w:val="00681D9B"/>
    <w:rsid w:val="00682775"/>
    <w:rsid w:val="00683688"/>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0B"/>
    <w:rsid w:val="00685E44"/>
    <w:rsid w:val="00685EA3"/>
    <w:rsid w:val="00685EBF"/>
    <w:rsid w:val="00685EFA"/>
    <w:rsid w:val="00685F53"/>
    <w:rsid w:val="006861BB"/>
    <w:rsid w:val="00686695"/>
    <w:rsid w:val="006873BC"/>
    <w:rsid w:val="00687C37"/>
    <w:rsid w:val="0069039F"/>
    <w:rsid w:val="00690689"/>
    <w:rsid w:val="00690B8D"/>
    <w:rsid w:val="00690F10"/>
    <w:rsid w:val="00691591"/>
    <w:rsid w:val="00691D00"/>
    <w:rsid w:val="00691F51"/>
    <w:rsid w:val="00692199"/>
    <w:rsid w:val="00692316"/>
    <w:rsid w:val="006927B4"/>
    <w:rsid w:val="006933E4"/>
    <w:rsid w:val="00693613"/>
    <w:rsid w:val="00693A03"/>
    <w:rsid w:val="00693AF9"/>
    <w:rsid w:val="0069462B"/>
    <w:rsid w:val="00694DB5"/>
    <w:rsid w:val="0069534A"/>
    <w:rsid w:val="0069580E"/>
    <w:rsid w:val="00695EE0"/>
    <w:rsid w:val="00696F75"/>
    <w:rsid w:val="00697161"/>
    <w:rsid w:val="00697897"/>
    <w:rsid w:val="006A0152"/>
    <w:rsid w:val="006A03D8"/>
    <w:rsid w:val="006A0B7C"/>
    <w:rsid w:val="006A111A"/>
    <w:rsid w:val="006A11E4"/>
    <w:rsid w:val="006A1291"/>
    <w:rsid w:val="006A1292"/>
    <w:rsid w:val="006A12E7"/>
    <w:rsid w:val="006A161A"/>
    <w:rsid w:val="006A1E22"/>
    <w:rsid w:val="006A26F3"/>
    <w:rsid w:val="006A2BED"/>
    <w:rsid w:val="006A2C64"/>
    <w:rsid w:val="006A3146"/>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69A"/>
    <w:rsid w:val="006B095E"/>
    <w:rsid w:val="006B0D68"/>
    <w:rsid w:val="006B0D86"/>
    <w:rsid w:val="006B0EBE"/>
    <w:rsid w:val="006B0FBE"/>
    <w:rsid w:val="006B13EC"/>
    <w:rsid w:val="006B1D9D"/>
    <w:rsid w:val="006B27E8"/>
    <w:rsid w:val="006B3147"/>
    <w:rsid w:val="006B359B"/>
    <w:rsid w:val="006B3889"/>
    <w:rsid w:val="006B3DEC"/>
    <w:rsid w:val="006B3E34"/>
    <w:rsid w:val="006B4AD5"/>
    <w:rsid w:val="006B4DC6"/>
    <w:rsid w:val="006B5365"/>
    <w:rsid w:val="006B5556"/>
    <w:rsid w:val="006B5B6D"/>
    <w:rsid w:val="006B5EE8"/>
    <w:rsid w:val="006B6F5C"/>
    <w:rsid w:val="006B7004"/>
    <w:rsid w:val="006B7BBE"/>
    <w:rsid w:val="006C03E7"/>
    <w:rsid w:val="006C063A"/>
    <w:rsid w:val="006C0781"/>
    <w:rsid w:val="006C088C"/>
    <w:rsid w:val="006C0D95"/>
    <w:rsid w:val="006C125A"/>
    <w:rsid w:val="006C14DC"/>
    <w:rsid w:val="006C1C33"/>
    <w:rsid w:val="006C1D19"/>
    <w:rsid w:val="006C1D4B"/>
    <w:rsid w:val="006C2125"/>
    <w:rsid w:val="006C25A2"/>
    <w:rsid w:val="006C28AD"/>
    <w:rsid w:val="006C3094"/>
    <w:rsid w:val="006C35F4"/>
    <w:rsid w:val="006C3F92"/>
    <w:rsid w:val="006C4099"/>
    <w:rsid w:val="006C41F7"/>
    <w:rsid w:val="006C4407"/>
    <w:rsid w:val="006C49D0"/>
    <w:rsid w:val="006C50A5"/>
    <w:rsid w:val="006C515E"/>
    <w:rsid w:val="006C5DCB"/>
    <w:rsid w:val="006C6426"/>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621"/>
    <w:rsid w:val="006D5814"/>
    <w:rsid w:val="006D5FE7"/>
    <w:rsid w:val="006D635B"/>
    <w:rsid w:val="006D7245"/>
    <w:rsid w:val="006D7288"/>
    <w:rsid w:val="006D73C5"/>
    <w:rsid w:val="006E0404"/>
    <w:rsid w:val="006E05F4"/>
    <w:rsid w:val="006E13C7"/>
    <w:rsid w:val="006E141C"/>
    <w:rsid w:val="006E18F3"/>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5E59"/>
    <w:rsid w:val="006E6E05"/>
    <w:rsid w:val="006E7178"/>
    <w:rsid w:val="006E72E7"/>
    <w:rsid w:val="006E73EC"/>
    <w:rsid w:val="006E752A"/>
    <w:rsid w:val="006E7783"/>
    <w:rsid w:val="006E7BE1"/>
    <w:rsid w:val="006F09F7"/>
    <w:rsid w:val="006F0A93"/>
    <w:rsid w:val="006F117D"/>
    <w:rsid w:val="006F11DB"/>
    <w:rsid w:val="006F16DC"/>
    <w:rsid w:val="006F2024"/>
    <w:rsid w:val="006F2149"/>
    <w:rsid w:val="006F2402"/>
    <w:rsid w:val="006F2A92"/>
    <w:rsid w:val="006F31E1"/>
    <w:rsid w:val="006F33A2"/>
    <w:rsid w:val="006F386B"/>
    <w:rsid w:val="006F39D7"/>
    <w:rsid w:val="006F3ED9"/>
    <w:rsid w:val="006F4153"/>
    <w:rsid w:val="006F4FE7"/>
    <w:rsid w:val="006F53BC"/>
    <w:rsid w:val="006F53F4"/>
    <w:rsid w:val="006F54C2"/>
    <w:rsid w:val="006F5959"/>
    <w:rsid w:val="006F5A46"/>
    <w:rsid w:val="006F5AEB"/>
    <w:rsid w:val="006F636E"/>
    <w:rsid w:val="006F66F8"/>
    <w:rsid w:val="006F670E"/>
    <w:rsid w:val="006F6A1B"/>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AAC"/>
    <w:rsid w:val="00703EEC"/>
    <w:rsid w:val="00704486"/>
    <w:rsid w:val="00704527"/>
    <w:rsid w:val="007047B8"/>
    <w:rsid w:val="00704CF8"/>
    <w:rsid w:val="00704D66"/>
    <w:rsid w:val="0070520E"/>
    <w:rsid w:val="00705494"/>
    <w:rsid w:val="007054D3"/>
    <w:rsid w:val="0070618E"/>
    <w:rsid w:val="00706417"/>
    <w:rsid w:val="0070692A"/>
    <w:rsid w:val="00706DDC"/>
    <w:rsid w:val="00706FBC"/>
    <w:rsid w:val="00707629"/>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061"/>
    <w:rsid w:val="007212D4"/>
    <w:rsid w:val="00722ABF"/>
    <w:rsid w:val="00722D72"/>
    <w:rsid w:val="00722F4F"/>
    <w:rsid w:val="0072347F"/>
    <w:rsid w:val="00723D74"/>
    <w:rsid w:val="00724303"/>
    <w:rsid w:val="00724488"/>
    <w:rsid w:val="00724BB7"/>
    <w:rsid w:val="00724D29"/>
    <w:rsid w:val="00725025"/>
    <w:rsid w:val="00725659"/>
    <w:rsid w:val="007258A6"/>
    <w:rsid w:val="00725914"/>
    <w:rsid w:val="00726147"/>
    <w:rsid w:val="007261F4"/>
    <w:rsid w:val="00726B3B"/>
    <w:rsid w:val="0072771A"/>
    <w:rsid w:val="00727783"/>
    <w:rsid w:val="00727E57"/>
    <w:rsid w:val="00730942"/>
    <w:rsid w:val="00730EE4"/>
    <w:rsid w:val="00730F58"/>
    <w:rsid w:val="00731888"/>
    <w:rsid w:val="00731A77"/>
    <w:rsid w:val="00731BB5"/>
    <w:rsid w:val="00731CBB"/>
    <w:rsid w:val="00731DD4"/>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3726B"/>
    <w:rsid w:val="00737C20"/>
    <w:rsid w:val="0074002F"/>
    <w:rsid w:val="0074004E"/>
    <w:rsid w:val="00740065"/>
    <w:rsid w:val="0074035F"/>
    <w:rsid w:val="00740361"/>
    <w:rsid w:val="00740788"/>
    <w:rsid w:val="00740D0E"/>
    <w:rsid w:val="00741252"/>
    <w:rsid w:val="00741410"/>
    <w:rsid w:val="00741EFC"/>
    <w:rsid w:val="00742682"/>
    <w:rsid w:val="00742840"/>
    <w:rsid w:val="00742DE5"/>
    <w:rsid w:val="0074330F"/>
    <w:rsid w:val="007434CA"/>
    <w:rsid w:val="00743A86"/>
    <w:rsid w:val="00743F9E"/>
    <w:rsid w:val="00744515"/>
    <w:rsid w:val="00744698"/>
    <w:rsid w:val="00744A0F"/>
    <w:rsid w:val="00744A71"/>
    <w:rsid w:val="00744E78"/>
    <w:rsid w:val="00744F08"/>
    <w:rsid w:val="007452B2"/>
    <w:rsid w:val="0074534F"/>
    <w:rsid w:val="00746221"/>
    <w:rsid w:val="00746D63"/>
    <w:rsid w:val="00746E7B"/>
    <w:rsid w:val="0074717F"/>
    <w:rsid w:val="007474A1"/>
    <w:rsid w:val="00747A68"/>
    <w:rsid w:val="00747CC3"/>
    <w:rsid w:val="00747D41"/>
    <w:rsid w:val="00747DCB"/>
    <w:rsid w:val="00747FD7"/>
    <w:rsid w:val="00750A58"/>
    <w:rsid w:val="00750AB2"/>
    <w:rsid w:val="007517CB"/>
    <w:rsid w:val="00751983"/>
    <w:rsid w:val="00751C8E"/>
    <w:rsid w:val="00752328"/>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1C9"/>
    <w:rsid w:val="0075779F"/>
    <w:rsid w:val="00760240"/>
    <w:rsid w:val="00760624"/>
    <w:rsid w:val="0076160A"/>
    <w:rsid w:val="0076181C"/>
    <w:rsid w:val="00761E12"/>
    <w:rsid w:val="00762029"/>
    <w:rsid w:val="0076261E"/>
    <w:rsid w:val="00762756"/>
    <w:rsid w:val="00762D55"/>
    <w:rsid w:val="00762D95"/>
    <w:rsid w:val="0076392C"/>
    <w:rsid w:val="00763A72"/>
    <w:rsid w:val="00764F1D"/>
    <w:rsid w:val="00765743"/>
    <w:rsid w:val="00765A80"/>
    <w:rsid w:val="00765EBE"/>
    <w:rsid w:val="00766053"/>
    <w:rsid w:val="00766F8A"/>
    <w:rsid w:val="00766FCA"/>
    <w:rsid w:val="00767565"/>
    <w:rsid w:val="00767735"/>
    <w:rsid w:val="00767979"/>
    <w:rsid w:val="00767C79"/>
    <w:rsid w:val="007709DF"/>
    <w:rsid w:val="00770B01"/>
    <w:rsid w:val="00770C16"/>
    <w:rsid w:val="00770EA8"/>
    <w:rsid w:val="0077119F"/>
    <w:rsid w:val="00771C6F"/>
    <w:rsid w:val="00771E25"/>
    <w:rsid w:val="00771E85"/>
    <w:rsid w:val="007727E5"/>
    <w:rsid w:val="007728D1"/>
    <w:rsid w:val="00772AF5"/>
    <w:rsid w:val="00772BC1"/>
    <w:rsid w:val="007730AE"/>
    <w:rsid w:val="00773547"/>
    <w:rsid w:val="007739B2"/>
    <w:rsid w:val="00773DCE"/>
    <w:rsid w:val="00773EB7"/>
    <w:rsid w:val="00774CCA"/>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17A"/>
    <w:rsid w:val="00783CED"/>
    <w:rsid w:val="00783D1C"/>
    <w:rsid w:val="00783FB5"/>
    <w:rsid w:val="0078428F"/>
    <w:rsid w:val="007843E2"/>
    <w:rsid w:val="00784753"/>
    <w:rsid w:val="00784850"/>
    <w:rsid w:val="00784ED2"/>
    <w:rsid w:val="007851D0"/>
    <w:rsid w:val="0078523E"/>
    <w:rsid w:val="00785D3C"/>
    <w:rsid w:val="0078631D"/>
    <w:rsid w:val="00786366"/>
    <w:rsid w:val="00786651"/>
    <w:rsid w:val="00786ABB"/>
    <w:rsid w:val="00786E4B"/>
    <w:rsid w:val="007903B6"/>
    <w:rsid w:val="007905F7"/>
    <w:rsid w:val="007909F1"/>
    <w:rsid w:val="00791A84"/>
    <w:rsid w:val="00791A8E"/>
    <w:rsid w:val="00791C41"/>
    <w:rsid w:val="00791F17"/>
    <w:rsid w:val="00792023"/>
    <w:rsid w:val="00792B5A"/>
    <w:rsid w:val="0079338D"/>
    <w:rsid w:val="00793649"/>
    <w:rsid w:val="00793A81"/>
    <w:rsid w:val="00793D43"/>
    <w:rsid w:val="00794366"/>
    <w:rsid w:val="00794460"/>
    <w:rsid w:val="00794B72"/>
    <w:rsid w:val="00794E67"/>
    <w:rsid w:val="007950CC"/>
    <w:rsid w:val="0079533A"/>
    <w:rsid w:val="0079564A"/>
    <w:rsid w:val="007959A4"/>
    <w:rsid w:val="00795AD3"/>
    <w:rsid w:val="0079671A"/>
    <w:rsid w:val="007968A0"/>
    <w:rsid w:val="007970B1"/>
    <w:rsid w:val="007972BA"/>
    <w:rsid w:val="00797D8C"/>
    <w:rsid w:val="007A0045"/>
    <w:rsid w:val="007A0530"/>
    <w:rsid w:val="007A09D0"/>
    <w:rsid w:val="007A0CF2"/>
    <w:rsid w:val="007A12F3"/>
    <w:rsid w:val="007A1DF3"/>
    <w:rsid w:val="007A28CB"/>
    <w:rsid w:val="007A2CE7"/>
    <w:rsid w:val="007A2DE1"/>
    <w:rsid w:val="007A2E17"/>
    <w:rsid w:val="007A2F80"/>
    <w:rsid w:val="007A4710"/>
    <w:rsid w:val="007A4D99"/>
    <w:rsid w:val="007A4F5B"/>
    <w:rsid w:val="007A4FA2"/>
    <w:rsid w:val="007A511B"/>
    <w:rsid w:val="007A5B3B"/>
    <w:rsid w:val="007A5C3B"/>
    <w:rsid w:val="007A5D5B"/>
    <w:rsid w:val="007A65F8"/>
    <w:rsid w:val="007A6A58"/>
    <w:rsid w:val="007A7D7B"/>
    <w:rsid w:val="007A7D80"/>
    <w:rsid w:val="007A7E8B"/>
    <w:rsid w:val="007B00BE"/>
    <w:rsid w:val="007B00F3"/>
    <w:rsid w:val="007B028C"/>
    <w:rsid w:val="007B087E"/>
    <w:rsid w:val="007B0AC8"/>
    <w:rsid w:val="007B0B68"/>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AFD"/>
    <w:rsid w:val="007B4A35"/>
    <w:rsid w:val="007B5013"/>
    <w:rsid w:val="007B5212"/>
    <w:rsid w:val="007B6713"/>
    <w:rsid w:val="007B6B1B"/>
    <w:rsid w:val="007B79D0"/>
    <w:rsid w:val="007C0164"/>
    <w:rsid w:val="007C0C1C"/>
    <w:rsid w:val="007C0D6A"/>
    <w:rsid w:val="007C0DC5"/>
    <w:rsid w:val="007C1759"/>
    <w:rsid w:val="007C17C1"/>
    <w:rsid w:val="007C1858"/>
    <w:rsid w:val="007C190E"/>
    <w:rsid w:val="007C224F"/>
    <w:rsid w:val="007C24CE"/>
    <w:rsid w:val="007C2861"/>
    <w:rsid w:val="007C361C"/>
    <w:rsid w:val="007C3957"/>
    <w:rsid w:val="007C3A73"/>
    <w:rsid w:val="007C4270"/>
    <w:rsid w:val="007C4453"/>
    <w:rsid w:val="007C4652"/>
    <w:rsid w:val="007C46EB"/>
    <w:rsid w:val="007C4AD1"/>
    <w:rsid w:val="007C50D9"/>
    <w:rsid w:val="007C5435"/>
    <w:rsid w:val="007C5822"/>
    <w:rsid w:val="007C5947"/>
    <w:rsid w:val="007C5AA4"/>
    <w:rsid w:val="007C615D"/>
    <w:rsid w:val="007C6390"/>
    <w:rsid w:val="007C6D37"/>
    <w:rsid w:val="007C76F5"/>
    <w:rsid w:val="007C77E2"/>
    <w:rsid w:val="007C7C0D"/>
    <w:rsid w:val="007C7C76"/>
    <w:rsid w:val="007C7DDB"/>
    <w:rsid w:val="007D1FCB"/>
    <w:rsid w:val="007D2415"/>
    <w:rsid w:val="007D2556"/>
    <w:rsid w:val="007D32B6"/>
    <w:rsid w:val="007D3C9C"/>
    <w:rsid w:val="007D3D22"/>
    <w:rsid w:val="007D437D"/>
    <w:rsid w:val="007D4657"/>
    <w:rsid w:val="007D47AC"/>
    <w:rsid w:val="007D4F15"/>
    <w:rsid w:val="007D50E1"/>
    <w:rsid w:val="007D55EE"/>
    <w:rsid w:val="007D5AB4"/>
    <w:rsid w:val="007D60BA"/>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560B"/>
    <w:rsid w:val="007E6193"/>
    <w:rsid w:val="007E63D6"/>
    <w:rsid w:val="007E78BD"/>
    <w:rsid w:val="007E7B94"/>
    <w:rsid w:val="007E7BA1"/>
    <w:rsid w:val="007F01AE"/>
    <w:rsid w:val="007F0679"/>
    <w:rsid w:val="007F091B"/>
    <w:rsid w:val="007F0C2E"/>
    <w:rsid w:val="007F1184"/>
    <w:rsid w:val="007F16AA"/>
    <w:rsid w:val="007F1CF1"/>
    <w:rsid w:val="007F1DF3"/>
    <w:rsid w:val="007F22D1"/>
    <w:rsid w:val="007F22FD"/>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AC0"/>
    <w:rsid w:val="00803BD6"/>
    <w:rsid w:val="008040DD"/>
    <w:rsid w:val="00804413"/>
    <w:rsid w:val="00804660"/>
    <w:rsid w:val="00804698"/>
    <w:rsid w:val="00804A3A"/>
    <w:rsid w:val="00804A47"/>
    <w:rsid w:val="008054AA"/>
    <w:rsid w:val="00805750"/>
    <w:rsid w:val="0080593C"/>
    <w:rsid w:val="0080707C"/>
    <w:rsid w:val="00807C72"/>
    <w:rsid w:val="00810240"/>
    <w:rsid w:val="008109BD"/>
    <w:rsid w:val="0081115B"/>
    <w:rsid w:val="008116C0"/>
    <w:rsid w:val="00811911"/>
    <w:rsid w:val="00811BDC"/>
    <w:rsid w:val="00811D1F"/>
    <w:rsid w:val="00812586"/>
    <w:rsid w:val="0081258D"/>
    <w:rsid w:val="008126FA"/>
    <w:rsid w:val="00812D90"/>
    <w:rsid w:val="00812E9D"/>
    <w:rsid w:val="008134BD"/>
    <w:rsid w:val="00813B3A"/>
    <w:rsid w:val="0081457A"/>
    <w:rsid w:val="00814594"/>
    <w:rsid w:val="008148F4"/>
    <w:rsid w:val="00814BB5"/>
    <w:rsid w:val="00815218"/>
    <w:rsid w:val="00815958"/>
    <w:rsid w:val="00815D0B"/>
    <w:rsid w:val="00816335"/>
    <w:rsid w:val="00816E9F"/>
    <w:rsid w:val="008170FA"/>
    <w:rsid w:val="00817562"/>
    <w:rsid w:val="008175B1"/>
    <w:rsid w:val="00817A72"/>
    <w:rsid w:val="00817FFD"/>
    <w:rsid w:val="008206D1"/>
    <w:rsid w:val="00820A9B"/>
    <w:rsid w:val="00820B67"/>
    <w:rsid w:val="00820D35"/>
    <w:rsid w:val="00820DBF"/>
    <w:rsid w:val="00821067"/>
    <w:rsid w:val="0082117B"/>
    <w:rsid w:val="0082186E"/>
    <w:rsid w:val="00821D4D"/>
    <w:rsid w:val="00821E96"/>
    <w:rsid w:val="00821F7C"/>
    <w:rsid w:val="00822213"/>
    <w:rsid w:val="00822B5F"/>
    <w:rsid w:val="00823348"/>
    <w:rsid w:val="00823395"/>
    <w:rsid w:val="00824597"/>
    <w:rsid w:val="00824F08"/>
    <w:rsid w:val="00825D2B"/>
    <w:rsid w:val="00825E92"/>
    <w:rsid w:val="00826122"/>
    <w:rsid w:val="0082643B"/>
    <w:rsid w:val="008265FF"/>
    <w:rsid w:val="00826DC0"/>
    <w:rsid w:val="00826E85"/>
    <w:rsid w:val="00826F3E"/>
    <w:rsid w:val="0082715D"/>
    <w:rsid w:val="008273A7"/>
    <w:rsid w:val="008277E9"/>
    <w:rsid w:val="00827955"/>
    <w:rsid w:val="00827A5A"/>
    <w:rsid w:val="008301D4"/>
    <w:rsid w:val="0083081A"/>
    <w:rsid w:val="008308CF"/>
    <w:rsid w:val="00830B0B"/>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228"/>
    <w:rsid w:val="00854568"/>
    <w:rsid w:val="00855AF1"/>
    <w:rsid w:val="00855AF6"/>
    <w:rsid w:val="00855B8F"/>
    <w:rsid w:val="008563FC"/>
    <w:rsid w:val="00856962"/>
    <w:rsid w:val="00856A81"/>
    <w:rsid w:val="00856E73"/>
    <w:rsid w:val="00856F9E"/>
    <w:rsid w:val="00857AA8"/>
    <w:rsid w:val="00857DB1"/>
    <w:rsid w:val="00857FA3"/>
    <w:rsid w:val="008605BB"/>
    <w:rsid w:val="00860AF2"/>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68C"/>
    <w:rsid w:val="00864706"/>
    <w:rsid w:val="00864895"/>
    <w:rsid w:val="00864E97"/>
    <w:rsid w:val="00865082"/>
    <w:rsid w:val="00865233"/>
    <w:rsid w:val="0086592B"/>
    <w:rsid w:val="00865E5C"/>
    <w:rsid w:val="00865EEC"/>
    <w:rsid w:val="0086649A"/>
    <w:rsid w:val="00866568"/>
    <w:rsid w:val="008666C4"/>
    <w:rsid w:val="0086695B"/>
    <w:rsid w:val="00866B93"/>
    <w:rsid w:val="00866E56"/>
    <w:rsid w:val="00867026"/>
    <w:rsid w:val="00867463"/>
    <w:rsid w:val="0086774E"/>
    <w:rsid w:val="00867884"/>
    <w:rsid w:val="00867A35"/>
    <w:rsid w:val="00867D30"/>
    <w:rsid w:val="00867E30"/>
    <w:rsid w:val="0087014B"/>
    <w:rsid w:val="00870789"/>
    <w:rsid w:val="0087091C"/>
    <w:rsid w:val="00870C0A"/>
    <w:rsid w:val="008716EB"/>
    <w:rsid w:val="00871D78"/>
    <w:rsid w:val="00871E78"/>
    <w:rsid w:val="00872926"/>
    <w:rsid w:val="00872B87"/>
    <w:rsid w:val="00872ED4"/>
    <w:rsid w:val="00873200"/>
    <w:rsid w:val="0087370C"/>
    <w:rsid w:val="00873DEB"/>
    <w:rsid w:val="00874549"/>
    <w:rsid w:val="00874EF1"/>
    <w:rsid w:val="008757E4"/>
    <w:rsid w:val="00875E0F"/>
    <w:rsid w:val="008763B0"/>
    <w:rsid w:val="00876F61"/>
    <w:rsid w:val="008772BA"/>
    <w:rsid w:val="00877553"/>
    <w:rsid w:val="00877BC8"/>
    <w:rsid w:val="00880152"/>
    <w:rsid w:val="0088015B"/>
    <w:rsid w:val="00880482"/>
    <w:rsid w:val="008804A5"/>
    <w:rsid w:val="00880512"/>
    <w:rsid w:val="00880BD7"/>
    <w:rsid w:val="00881EA8"/>
    <w:rsid w:val="0088295A"/>
    <w:rsid w:val="008829BE"/>
    <w:rsid w:val="00882DD3"/>
    <w:rsid w:val="008838C8"/>
    <w:rsid w:val="00883A44"/>
    <w:rsid w:val="00883C84"/>
    <w:rsid w:val="008846E8"/>
    <w:rsid w:val="008847BE"/>
    <w:rsid w:val="00884D29"/>
    <w:rsid w:val="0088503F"/>
    <w:rsid w:val="008851F7"/>
    <w:rsid w:val="00885501"/>
    <w:rsid w:val="008856A1"/>
    <w:rsid w:val="00885872"/>
    <w:rsid w:val="00885D90"/>
    <w:rsid w:val="00885DAA"/>
    <w:rsid w:val="00885EBB"/>
    <w:rsid w:val="00885F77"/>
    <w:rsid w:val="008862B8"/>
    <w:rsid w:val="008863A2"/>
    <w:rsid w:val="00886479"/>
    <w:rsid w:val="00886895"/>
    <w:rsid w:val="00886F36"/>
    <w:rsid w:val="0088746D"/>
    <w:rsid w:val="0088775D"/>
    <w:rsid w:val="00887B15"/>
    <w:rsid w:val="0089029C"/>
    <w:rsid w:val="008908FE"/>
    <w:rsid w:val="00890962"/>
    <w:rsid w:val="00890CB3"/>
    <w:rsid w:val="00890FE0"/>
    <w:rsid w:val="0089151A"/>
    <w:rsid w:val="008915E6"/>
    <w:rsid w:val="0089219C"/>
    <w:rsid w:val="008927DC"/>
    <w:rsid w:val="00892A59"/>
    <w:rsid w:val="00892BF3"/>
    <w:rsid w:val="00892CCD"/>
    <w:rsid w:val="008931EA"/>
    <w:rsid w:val="0089332F"/>
    <w:rsid w:val="00894080"/>
    <w:rsid w:val="0089460E"/>
    <w:rsid w:val="00894DD8"/>
    <w:rsid w:val="0089509A"/>
    <w:rsid w:val="0089603C"/>
    <w:rsid w:val="00896667"/>
    <w:rsid w:val="008974D0"/>
    <w:rsid w:val="00897E9F"/>
    <w:rsid w:val="008A1038"/>
    <w:rsid w:val="008A1065"/>
    <w:rsid w:val="008A1FB3"/>
    <w:rsid w:val="008A20CF"/>
    <w:rsid w:val="008A20E5"/>
    <w:rsid w:val="008A2835"/>
    <w:rsid w:val="008A28C6"/>
    <w:rsid w:val="008A29F3"/>
    <w:rsid w:val="008A2B3E"/>
    <w:rsid w:val="008A2DE5"/>
    <w:rsid w:val="008A3B16"/>
    <w:rsid w:val="008A4104"/>
    <w:rsid w:val="008A492C"/>
    <w:rsid w:val="008A4AD7"/>
    <w:rsid w:val="008A4D19"/>
    <w:rsid w:val="008A4FED"/>
    <w:rsid w:val="008A5186"/>
    <w:rsid w:val="008A523D"/>
    <w:rsid w:val="008A56BA"/>
    <w:rsid w:val="008A58DF"/>
    <w:rsid w:val="008A5C40"/>
    <w:rsid w:val="008A5F3B"/>
    <w:rsid w:val="008A5FAF"/>
    <w:rsid w:val="008A6410"/>
    <w:rsid w:val="008A6494"/>
    <w:rsid w:val="008A6FBF"/>
    <w:rsid w:val="008A756E"/>
    <w:rsid w:val="008A77F3"/>
    <w:rsid w:val="008A7B0E"/>
    <w:rsid w:val="008B0519"/>
    <w:rsid w:val="008B130E"/>
    <w:rsid w:val="008B13BD"/>
    <w:rsid w:val="008B1905"/>
    <w:rsid w:val="008B1B0E"/>
    <w:rsid w:val="008B23ED"/>
    <w:rsid w:val="008B259A"/>
    <w:rsid w:val="008B36B5"/>
    <w:rsid w:val="008B3CD4"/>
    <w:rsid w:val="008B43BD"/>
    <w:rsid w:val="008B49D5"/>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3A85"/>
    <w:rsid w:val="008C4A17"/>
    <w:rsid w:val="008C4C84"/>
    <w:rsid w:val="008C5736"/>
    <w:rsid w:val="008C5773"/>
    <w:rsid w:val="008C5778"/>
    <w:rsid w:val="008C5A88"/>
    <w:rsid w:val="008C5B62"/>
    <w:rsid w:val="008C5D22"/>
    <w:rsid w:val="008C6A65"/>
    <w:rsid w:val="008C710F"/>
    <w:rsid w:val="008C72BE"/>
    <w:rsid w:val="008C774B"/>
    <w:rsid w:val="008D0F4B"/>
    <w:rsid w:val="008D2B4C"/>
    <w:rsid w:val="008D2CAC"/>
    <w:rsid w:val="008D3273"/>
    <w:rsid w:val="008D3B09"/>
    <w:rsid w:val="008D4398"/>
    <w:rsid w:val="008D4A30"/>
    <w:rsid w:val="008D5B53"/>
    <w:rsid w:val="008D60FC"/>
    <w:rsid w:val="008D648B"/>
    <w:rsid w:val="008D6640"/>
    <w:rsid w:val="008D6B82"/>
    <w:rsid w:val="008D6C6E"/>
    <w:rsid w:val="008D6F0E"/>
    <w:rsid w:val="008D70E9"/>
    <w:rsid w:val="008D7AF8"/>
    <w:rsid w:val="008D7E77"/>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BB7"/>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AD"/>
    <w:rsid w:val="008F57B7"/>
    <w:rsid w:val="008F5808"/>
    <w:rsid w:val="008F5861"/>
    <w:rsid w:val="008F59FA"/>
    <w:rsid w:val="008F62F2"/>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288"/>
    <w:rsid w:val="00902005"/>
    <w:rsid w:val="00902014"/>
    <w:rsid w:val="0090287A"/>
    <w:rsid w:val="009029D5"/>
    <w:rsid w:val="00902A7D"/>
    <w:rsid w:val="00902BF9"/>
    <w:rsid w:val="00903104"/>
    <w:rsid w:val="009036D3"/>
    <w:rsid w:val="0090395C"/>
    <w:rsid w:val="00903A33"/>
    <w:rsid w:val="00903A66"/>
    <w:rsid w:val="00903B39"/>
    <w:rsid w:val="00903CDD"/>
    <w:rsid w:val="009049BF"/>
    <w:rsid w:val="00904AC6"/>
    <w:rsid w:val="00905170"/>
    <w:rsid w:val="00905433"/>
    <w:rsid w:val="00905AFC"/>
    <w:rsid w:val="00906020"/>
    <w:rsid w:val="0090630F"/>
    <w:rsid w:val="00906B52"/>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2414"/>
    <w:rsid w:val="0091380F"/>
    <w:rsid w:val="0091382E"/>
    <w:rsid w:val="00913C54"/>
    <w:rsid w:val="00913F7B"/>
    <w:rsid w:val="0091406E"/>
    <w:rsid w:val="00914978"/>
    <w:rsid w:val="00914E45"/>
    <w:rsid w:val="0091526B"/>
    <w:rsid w:val="0091537F"/>
    <w:rsid w:val="0091596D"/>
    <w:rsid w:val="00915BD8"/>
    <w:rsid w:val="00916385"/>
    <w:rsid w:val="00916B8C"/>
    <w:rsid w:val="0091721A"/>
    <w:rsid w:val="0091774D"/>
    <w:rsid w:val="00920082"/>
    <w:rsid w:val="009202A2"/>
    <w:rsid w:val="00920789"/>
    <w:rsid w:val="00920CC0"/>
    <w:rsid w:val="009211BB"/>
    <w:rsid w:val="0092154E"/>
    <w:rsid w:val="00922152"/>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8F9"/>
    <w:rsid w:val="00931CA5"/>
    <w:rsid w:val="00932BB1"/>
    <w:rsid w:val="0093346D"/>
    <w:rsid w:val="00933A93"/>
    <w:rsid w:val="009342A1"/>
    <w:rsid w:val="009349B7"/>
    <w:rsid w:val="00934B81"/>
    <w:rsid w:val="00934D1F"/>
    <w:rsid w:val="00935BDD"/>
    <w:rsid w:val="00935E2C"/>
    <w:rsid w:val="00935F26"/>
    <w:rsid w:val="009360C4"/>
    <w:rsid w:val="00936CC6"/>
    <w:rsid w:val="009376E4"/>
    <w:rsid w:val="00940BDF"/>
    <w:rsid w:val="009410A1"/>
    <w:rsid w:val="0094113F"/>
    <w:rsid w:val="009413F3"/>
    <w:rsid w:val="00941B65"/>
    <w:rsid w:val="0094235E"/>
    <w:rsid w:val="00942920"/>
    <w:rsid w:val="00942BAA"/>
    <w:rsid w:val="00942DBB"/>
    <w:rsid w:val="0094375A"/>
    <w:rsid w:val="009439FC"/>
    <w:rsid w:val="00943D70"/>
    <w:rsid w:val="00943F84"/>
    <w:rsid w:val="009444CB"/>
    <w:rsid w:val="00944C7E"/>
    <w:rsid w:val="009455BC"/>
    <w:rsid w:val="009459EF"/>
    <w:rsid w:val="00945DF9"/>
    <w:rsid w:val="00945FDA"/>
    <w:rsid w:val="00946378"/>
    <w:rsid w:val="009464DC"/>
    <w:rsid w:val="00946F84"/>
    <w:rsid w:val="009470CA"/>
    <w:rsid w:val="00947F61"/>
    <w:rsid w:val="00950612"/>
    <w:rsid w:val="00950814"/>
    <w:rsid w:val="00950BDA"/>
    <w:rsid w:val="00950C46"/>
    <w:rsid w:val="0095153F"/>
    <w:rsid w:val="00951788"/>
    <w:rsid w:val="00951CC2"/>
    <w:rsid w:val="00951F1A"/>
    <w:rsid w:val="00952118"/>
    <w:rsid w:val="00952F93"/>
    <w:rsid w:val="00953471"/>
    <w:rsid w:val="00953AD9"/>
    <w:rsid w:val="00953F23"/>
    <w:rsid w:val="00954580"/>
    <w:rsid w:val="00955B80"/>
    <w:rsid w:val="00955BB9"/>
    <w:rsid w:val="00955BD6"/>
    <w:rsid w:val="0095627C"/>
    <w:rsid w:val="00956E11"/>
    <w:rsid w:val="009579E1"/>
    <w:rsid w:val="00960570"/>
    <w:rsid w:val="00960B14"/>
    <w:rsid w:val="00960DFF"/>
    <w:rsid w:val="00960E60"/>
    <w:rsid w:val="00960F3C"/>
    <w:rsid w:val="00961063"/>
    <w:rsid w:val="0096170B"/>
    <w:rsid w:val="00961752"/>
    <w:rsid w:val="00961FD9"/>
    <w:rsid w:val="009621FF"/>
    <w:rsid w:val="00962FBA"/>
    <w:rsid w:val="00963239"/>
    <w:rsid w:val="00963AE6"/>
    <w:rsid w:val="00963EAC"/>
    <w:rsid w:val="00964062"/>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0B77"/>
    <w:rsid w:val="00971833"/>
    <w:rsid w:val="00971F6E"/>
    <w:rsid w:val="00972159"/>
    <w:rsid w:val="009726D5"/>
    <w:rsid w:val="009732F8"/>
    <w:rsid w:val="0097337F"/>
    <w:rsid w:val="0097425A"/>
    <w:rsid w:val="009742FC"/>
    <w:rsid w:val="009744DF"/>
    <w:rsid w:val="009746ED"/>
    <w:rsid w:val="009747FC"/>
    <w:rsid w:val="009751D8"/>
    <w:rsid w:val="009753C5"/>
    <w:rsid w:val="00975434"/>
    <w:rsid w:val="00975452"/>
    <w:rsid w:val="00975849"/>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A8E"/>
    <w:rsid w:val="00982F8A"/>
    <w:rsid w:val="00983472"/>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5E92"/>
    <w:rsid w:val="00996262"/>
    <w:rsid w:val="009962D7"/>
    <w:rsid w:val="00996589"/>
    <w:rsid w:val="00996806"/>
    <w:rsid w:val="00996B54"/>
    <w:rsid w:val="00997D4E"/>
    <w:rsid w:val="009A01C9"/>
    <w:rsid w:val="009A0378"/>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39A2"/>
    <w:rsid w:val="009A43BF"/>
    <w:rsid w:val="009A4B6B"/>
    <w:rsid w:val="009A4E6C"/>
    <w:rsid w:val="009A5310"/>
    <w:rsid w:val="009A5498"/>
    <w:rsid w:val="009A5E01"/>
    <w:rsid w:val="009A5FA4"/>
    <w:rsid w:val="009A6264"/>
    <w:rsid w:val="009A64BB"/>
    <w:rsid w:val="009A672B"/>
    <w:rsid w:val="009A6C47"/>
    <w:rsid w:val="009A71D6"/>
    <w:rsid w:val="009A732E"/>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9E5"/>
    <w:rsid w:val="009B7B8E"/>
    <w:rsid w:val="009B7B9C"/>
    <w:rsid w:val="009B7CD8"/>
    <w:rsid w:val="009C0020"/>
    <w:rsid w:val="009C03A4"/>
    <w:rsid w:val="009C04ED"/>
    <w:rsid w:val="009C052B"/>
    <w:rsid w:val="009C09DD"/>
    <w:rsid w:val="009C16A5"/>
    <w:rsid w:val="009C24C9"/>
    <w:rsid w:val="009C2AD2"/>
    <w:rsid w:val="009C2BF9"/>
    <w:rsid w:val="009C2E25"/>
    <w:rsid w:val="009C302D"/>
    <w:rsid w:val="009C3FD9"/>
    <w:rsid w:val="009C48F5"/>
    <w:rsid w:val="009C4A77"/>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C54"/>
    <w:rsid w:val="009D2E68"/>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1863"/>
    <w:rsid w:val="009E2466"/>
    <w:rsid w:val="009E251F"/>
    <w:rsid w:val="009E28DB"/>
    <w:rsid w:val="009E2A33"/>
    <w:rsid w:val="009E2A5E"/>
    <w:rsid w:val="009E2AC4"/>
    <w:rsid w:val="009E2E3B"/>
    <w:rsid w:val="009E2E46"/>
    <w:rsid w:val="009E31F4"/>
    <w:rsid w:val="009E34EB"/>
    <w:rsid w:val="009E36A3"/>
    <w:rsid w:val="009E3F71"/>
    <w:rsid w:val="009E3FE6"/>
    <w:rsid w:val="009E49A6"/>
    <w:rsid w:val="009E4F58"/>
    <w:rsid w:val="009E5A59"/>
    <w:rsid w:val="009E5A74"/>
    <w:rsid w:val="009E5C5C"/>
    <w:rsid w:val="009E62D7"/>
    <w:rsid w:val="009E6950"/>
    <w:rsid w:val="009E69AE"/>
    <w:rsid w:val="009E6ECD"/>
    <w:rsid w:val="009E7078"/>
    <w:rsid w:val="009E7654"/>
    <w:rsid w:val="009E76B5"/>
    <w:rsid w:val="009E79EB"/>
    <w:rsid w:val="009E7BBF"/>
    <w:rsid w:val="009F01A4"/>
    <w:rsid w:val="009F01DC"/>
    <w:rsid w:val="009F0BC5"/>
    <w:rsid w:val="009F0C6F"/>
    <w:rsid w:val="009F0D35"/>
    <w:rsid w:val="009F163D"/>
    <w:rsid w:val="009F3205"/>
    <w:rsid w:val="009F3B15"/>
    <w:rsid w:val="009F489C"/>
    <w:rsid w:val="009F49A6"/>
    <w:rsid w:val="009F580C"/>
    <w:rsid w:val="009F621D"/>
    <w:rsid w:val="009F654C"/>
    <w:rsid w:val="009F68EA"/>
    <w:rsid w:val="009F75CE"/>
    <w:rsid w:val="009F7665"/>
    <w:rsid w:val="009F790A"/>
    <w:rsid w:val="009F7CED"/>
    <w:rsid w:val="009F7D4E"/>
    <w:rsid w:val="009F7E87"/>
    <w:rsid w:val="00A00597"/>
    <w:rsid w:val="00A00626"/>
    <w:rsid w:val="00A00945"/>
    <w:rsid w:val="00A00AF4"/>
    <w:rsid w:val="00A00B2B"/>
    <w:rsid w:val="00A00E0D"/>
    <w:rsid w:val="00A00FBE"/>
    <w:rsid w:val="00A015BD"/>
    <w:rsid w:val="00A01C73"/>
    <w:rsid w:val="00A01E01"/>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28AB"/>
    <w:rsid w:val="00A13FE5"/>
    <w:rsid w:val="00A14D48"/>
    <w:rsid w:val="00A1539A"/>
    <w:rsid w:val="00A15BCC"/>
    <w:rsid w:val="00A15DEB"/>
    <w:rsid w:val="00A15FD6"/>
    <w:rsid w:val="00A1603E"/>
    <w:rsid w:val="00A16356"/>
    <w:rsid w:val="00A165C6"/>
    <w:rsid w:val="00A17B82"/>
    <w:rsid w:val="00A201AF"/>
    <w:rsid w:val="00A20302"/>
    <w:rsid w:val="00A212FF"/>
    <w:rsid w:val="00A2152E"/>
    <w:rsid w:val="00A21968"/>
    <w:rsid w:val="00A2208F"/>
    <w:rsid w:val="00A224F4"/>
    <w:rsid w:val="00A22A12"/>
    <w:rsid w:val="00A22D40"/>
    <w:rsid w:val="00A22DF6"/>
    <w:rsid w:val="00A22E16"/>
    <w:rsid w:val="00A23831"/>
    <w:rsid w:val="00A23F03"/>
    <w:rsid w:val="00A24203"/>
    <w:rsid w:val="00A243D2"/>
    <w:rsid w:val="00A244D6"/>
    <w:rsid w:val="00A2478B"/>
    <w:rsid w:val="00A24A52"/>
    <w:rsid w:val="00A2575E"/>
    <w:rsid w:val="00A25E7F"/>
    <w:rsid w:val="00A266AC"/>
    <w:rsid w:val="00A269B6"/>
    <w:rsid w:val="00A26A1C"/>
    <w:rsid w:val="00A276A9"/>
    <w:rsid w:val="00A277EE"/>
    <w:rsid w:val="00A27AE6"/>
    <w:rsid w:val="00A30B1B"/>
    <w:rsid w:val="00A31122"/>
    <w:rsid w:val="00A3139D"/>
    <w:rsid w:val="00A3144F"/>
    <w:rsid w:val="00A31D3A"/>
    <w:rsid w:val="00A31E4F"/>
    <w:rsid w:val="00A32349"/>
    <w:rsid w:val="00A3253A"/>
    <w:rsid w:val="00A32C8B"/>
    <w:rsid w:val="00A32F23"/>
    <w:rsid w:val="00A338A3"/>
    <w:rsid w:val="00A33C90"/>
    <w:rsid w:val="00A345A1"/>
    <w:rsid w:val="00A34F56"/>
    <w:rsid w:val="00A354D5"/>
    <w:rsid w:val="00A35DAD"/>
    <w:rsid w:val="00A35E66"/>
    <w:rsid w:val="00A35FEE"/>
    <w:rsid w:val="00A363AD"/>
    <w:rsid w:val="00A36873"/>
    <w:rsid w:val="00A36EFD"/>
    <w:rsid w:val="00A36F9D"/>
    <w:rsid w:val="00A37446"/>
    <w:rsid w:val="00A37516"/>
    <w:rsid w:val="00A40044"/>
    <w:rsid w:val="00A402B5"/>
    <w:rsid w:val="00A40333"/>
    <w:rsid w:val="00A404DC"/>
    <w:rsid w:val="00A42625"/>
    <w:rsid w:val="00A43445"/>
    <w:rsid w:val="00A44170"/>
    <w:rsid w:val="00A44331"/>
    <w:rsid w:val="00A448E1"/>
    <w:rsid w:val="00A44B21"/>
    <w:rsid w:val="00A451C3"/>
    <w:rsid w:val="00A452B1"/>
    <w:rsid w:val="00A45944"/>
    <w:rsid w:val="00A45B80"/>
    <w:rsid w:val="00A45C57"/>
    <w:rsid w:val="00A45DFF"/>
    <w:rsid w:val="00A45E21"/>
    <w:rsid w:val="00A46B45"/>
    <w:rsid w:val="00A46F20"/>
    <w:rsid w:val="00A4757C"/>
    <w:rsid w:val="00A47C51"/>
    <w:rsid w:val="00A502E8"/>
    <w:rsid w:val="00A50489"/>
    <w:rsid w:val="00A50676"/>
    <w:rsid w:val="00A50995"/>
    <w:rsid w:val="00A50A52"/>
    <w:rsid w:val="00A50D3B"/>
    <w:rsid w:val="00A51A91"/>
    <w:rsid w:val="00A51E34"/>
    <w:rsid w:val="00A523C0"/>
    <w:rsid w:val="00A52D72"/>
    <w:rsid w:val="00A5317F"/>
    <w:rsid w:val="00A5325B"/>
    <w:rsid w:val="00A537A5"/>
    <w:rsid w:val="00A53FAD"/>
    <w:rsid w:val="00A54327"/>
    <w:rsid w:val="00A54989"/>
    <w:rsid w:val="00A54F95"/>
    <w:rsid w:val="00A55253"/>
    <w:rsid w:val="00A555C5"/>
    <w:rsid w:val="00A55708"/>
    <w:rsid w:val="00A55950"/>
    <w:rsid w:val="00A55CC4"/>
    <w:rsid w:val="00A5607F"/>
    <w:rsid w:val="00A5669B"/>
    <w:rsid w:val="00A567D1"/>
    <w:rsid w:val="00A56CCE"/>
    <w:rsid w:val="00A5704F"/>
    <w:rsid w:val="00A57FE6"/>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17A3"/>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63D"/>
    <w:rsid w:val="00A84875"/>
    <w:rsid w:val="00A848AF"/>
    <w:rsid w:val="00A84E4E"/>
    <w:rsid w:val="00A85165"/>
    <w:rsid w:val="00A85351"/>
    <w:rsid w:val="00A85576"/>
    <w:rsid w:val="00A85711"/>
    <w:rsid w:val="00A85CEF"/>
    <w:rsid w:val="00A85E59"/>
    <w:rsid w:val="00A861E6"/>
    <w:rsid w:val="00A863AB"/>
    <w:rsid w:val="00A865AB"/>
    <w:rsid w:val="00A86E6B"/>
    <w:rsid w:val="00A879E2"/>
    <w:rsid w:val="00A87AB5"/>
    <w:rsid w:val="00A87CF0"/>
    <w:rsid w:val="00A87FBC"/>
    <w:rsid w:val="00A9020B"/>
    <w:rsid w:val="00A90ACE"/>
    <w:rsid w:val="00A90DC8"/>
    <w:rsid w:val="00A91137"/>
    <w:rsid w:val="00A91467"/>
    <w:rsid w:val="00A91729"/>
    <w:rsid w:val="00A91AB5"/>
    <w:rsid w:val="00A91EEA"/>
    <w:rsid w:val="00A930B0"/>
    <w:rsid w:val="00A93C9F"/>
    <w:rsid w:val="00A93DB9"/>
    <w:rsid w:val="00A9404B"/>
    <w:rsid w:val="00A943FD"/>
    <w:rsid w:val="00A94B18"/>
    <w:rsid w:val="00A94F53"/>
    <w:rsid w:val="00A957FF"/>
    <w:rsid w:val="00A95F3E"/>
    <w:rsid w:val="00A964D0"/>
    <w:rsid w:val="00A966F6"/>
    <w:rsid w:val="00A969DA"/>
    <w:rsid w:val="00A974A7"/>
    <w:rsid w:val="00A97C78"/>
    <w:rsid w:val="00AA000D"/>
    <w:rsid w:val="00AA02DF"/>
    <w:rsid w:val="00AA1BE9"/>
    <w:rsid w:val="00AA23B2"/>
    <w:rsid w:val="00AA24C6"/>
    <w:rsid w:val="00AA25D6"/>
    <w:rsid w:val="00AA2652"/>
    <w:rsid w:val="00AA2ACD"/>
    <w:rsid w:val="00AA2DE5"/>
    <w:rsid w:val="00AA32ED"/>
    <w:rsid w:val="00AA3E6F"/>
    <w:rsid w:val="00AA4172"/>
    <w:rsid w:val="00AA4353"/>
    <w:rsid w:val="00AA4634"/>
    <w:rsid w:val="00AA5583"/>
    <w:rsid w:val="00AA5EC6"/>
    <w:rsid w:val="00AA67F5"/>
    <w:rsid w:val="00AA6C4A"/>
    <w:rsid w:val="00AA7550"/>
    <w:rsid w:val="00AB09D5"/>
    <w:rsid w:val="00AB0EA5"/>
    <w:rsid w:val="00AB12EC"/>
    <w:rsid w:val="00AB190C"/>
    <w:rsid w:val="00AB1FF0"/>
    <w:rsid w:val="00AB28D3"/>
    <w:rsid w:val="00AB2BAC"/>
    <w:rsid w:val="00AB2C99"/>
    <w:rsid w:val="00AB2DFB"/>
    <w:rsid w:val="00AB30F5"/>
    <w:rsid w:val="00AB3105"/>
    <w:rsid w:val="00AB3126"/>
    <w:rsid w:val="00AB386B"/>
    <w:rsid w:val="00AB3A1C"/>
    <w:rsid w:val="00AB3DFE"/>
    <w:rsid w:val="00AB49A1"/>
    <w:rsid w:val="00AB550D"/>
    <w:rsid w:val="00AB5737"/>
    <w:rsid w:val="00AB5E2D"/>
    <w:rsid w:val="00AB5F8F"/>
    <w:rsid w:val="00AB6057"/>
    <w:rsid w:val="00AB6D0C"/>
    <w:rsid w:val="00AB6E69"/>
    <w:rsid w:val="00AB7202"/>
    <w:rsid w:val="00AB77A6"/>
    <w:rsid w:val="00AB78BE"/>
    <w:rsid w:val="00AC0268"/>
    <w:rsid w:val="00AC0341"/>
    <w:rsid w:val="00AC0868"/>
    <w:rsid w:val="00AC0F72"/>
    <w:rsid w:val="00AC11E0"/>
    <w:rsid w:val="00AC1495"/>
    <w:rsid w:val="00AC1553"/>
    <w:rsid w:val="00AC1B89"/>
    <w:rsid w:val="00AC1E44"/>
    <w:rsid w:val="00AC32C8"/>
    <w:rsid w:val="00AC3ECE"/>
    <w:rsid w:val="00AC43E5"/>
    <w:rsid w:val="00AC44E2"/>
    <w:rsid w:val="00AC45BB"/>
    <w:rsid w:val="00AC472D"/>
    <w:rsid w:val="00AC4F3E"/>
    <w:rsid w:val="00AC50EB"/>
    <w:rsid w:val="00AC525B"/>
    <w:rsid w:val="00AC563B"/>
    <w:rsid w:val="00AC5820"/>
    <w:rsid w:val="00AC59F8"/>
    <w:rsid w:val="00AC5A07"/>
    <w:rsid w:val="00AC5A75"/>
    <w:rsid w:val="00AC5B28"/>
    <w:rsid w:val="00AC5C32"/>
    <w:rsid w:val="00AC619E"/>
    <w:rsid w:val="00AC6F1D"/>
    <w:rsid w:val="00AC7083"/>
    <w:rsid w:val="00AD0535"/>
    <w:rsid w:val="00AD09EA"/>
    <w:rsid w:val="00AD137E"/>
    <w:rsid w:val="00AD15C2"/>
    <w:rsid w:val="00AD1686"/>
    <w:rsid w:val="00AD1A27"/>
    <w:rsid w:val="00AD1F62"/>
    <w:rsid w:val="00AD22CB"/>
    <w:rsid w:val="00AD2706"/>
    <w:rsid w:val="00AD41C5"/>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A94"/>
    <w:rsid w:val="00AE2E9E"/>
    <w:rsid w:val="00AE2EBC"/>
    <w:rsid w:val="00AE402D"/>
    <w:rsid w:val="00AE466B"/>
    <w:rsid w:val="00AE54BB"/>
    <w:rsid w:val="00AE5747"/>
    <w:rsid w:val="00AE5915"/>
    <w:rsid w:val="00AE60C2"/>
    <w:rsid w:val="00AE615A"/>
    <w:rsid w:val="00AE666D"/>
    <w:rsid w:val="00AE6A7E"/>
    <w:rsid w:val="00AE78AA"/>
    <w:rsid w:val="00AE7DDE"/>
    <w:rsid w:val="00AE7FE2"/>
    <w:rsid w:val="00AF015B"/>
    <w:rsid w:val="00AF06D2"/>
    <w:rsid w:val="00AF0D97"/>
    <w:rsid w:val="00AF15AD"/>
    <w:rsid w:val="00AF15C2"/>
    <w:rsid w:val="00AF17A7"/>
    <w:rsid w:val="00AF1E1F"/>
    <w:rsid w:val="00AF2305"/>
    <w:rsid w:val="00AF2BAF"/>
    <w:rsid w:val="00AF3D05"/>
    <w:rsid w:val="00AF409C"/>
    <w:rsid w:val="00AF45EC"/>
    <w:rsid w:val="00AF47AF"/>
    <w:rsid w:val="00AF4A73"/>
    <w:rsid w:val="00AF4B2C"/>
    <w:rsid w:val="00AF4D3B"/>
    <w:rsid w:val="00AF4E61"/>
    <w:rsid w:val="00AF52AE"/>
    <w:rsid w:val="00AF53E9"/>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3ECF"/>
    <w:rsid w:val="00B03FBB"/>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1DA"/>
    <w:rsid w:val="00B22A77"/>
    <w:rsid w:val="00B23253"/>
    <w:rsid w:val="00B241F4"/>
    <w:rsid w:val="00B2492E"/>
    <w:rsid w:val="00B25B0B"/>
    <w:rsid w:val="00B25E52"/>
    <w:rsid w:val="00B26644"/>
    <w:rsid w:val="00B26810"/>
    <w:rsid w:val="00B26FAD"/>
    <w:rsid w:val="00B279DF"/>
    <w:rsid w:val="00B27D3C"/>
    <w:rsid w:val="00B27D57"/>
    <w:rsid w:val="00B27FA9"/>
    <w:rsid w:val="00B30238"/>
    <w:rsid w:val="00B30464"/>
    <w:rsid w:val="00B3059A"/>
    <w:rsid w:val="00B30D55"/>
    <w:rsid w:val="00B30E38"/>
    <w:rsid w:val="00B30FDC"/>
    <w:rsid w:val="00B31212"/>
    <w:rsid w:val="00B31932"/>
    <w:rsid w:val="00B319FC"/>
    <w:rsid w:val="00B32785"/>
    <w:rsid w:val="00B32E3E"/>
    <w:rsid w:val="00B33F2E"/>
    <w:rsid w:val="00B342BC"/>
    <w:rsid w:val="00B34F41"/>
    <w:rsid w:val="00B351F0"/>
    <w:rsid w:val="00B35486"/>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4EE"/>
    <w:rsid w:val="00B43887"/>
    <w:rsid w:val="00B44876"/>
    <w:rsid w:val="00B44A61"/>
    <w:rsid w:val="00B44F59"/>
    <w:rsid w:val="00B459FC"/>
    <w:rsid w:val="00B45D0D"/>
    <w:rsid w:val="00B46293"/>
    <w:rsid w:val="00B467C7"/>
    <w:rsid w:val="00B46BB1"/>
    <w:rsid w:val="00B46F9D"/>
    <w:rsid w:val="00B47099"/>
    <w:rsid w:val="00B47567"/>
    <w:rsid w:val="00B47592"/>
    <w:rsid w:val="00B47F54"/>
    <w:rsid w:val="00B47F8C"/>
    <w:rsid w:val="00B504DE"/>
    <w:rsid w:val="00B5122D"/>
    <w:rsid w:val="00B513AE"/>
    <w:rsid w:val="00B51472"/>
    <w:rsid w:val="00B51EEA"/>
    <w:rsid w:val="00B520F9"/>
    <w:rsid w:val="00B521F4"/>
    <w:rsid w:val="00B52884"/>
    <w:rsid w:val="00B52D5B"/>
    <w:rsid w:val="00B533B6"/>
    <w:rsid w:val="00B53759"/>
    <w:rsid w:val="00B53C33"/>
    <w:rsid w:val="00B53F66"/>
    <w:rsid w:val="00B540D0"/>
    <w:rsid w:val="00B54BB7"/>
    <w:rsid w:val="00B55783"/>
    <w:rsid w:val="00B55D5F"/>
    <w:rsid w:val="00B56112"/>
    <w:rsid w:val="00B56F46"/>
    <w:rsid w:val="00B57234"/>
    <w:rsid w:val="00B574C8"/>
    <w:rsid w:val="00B574CB"/>
    <w:rsid w:val="00B57B60"/>
    <w:rsid w:val="00B57C90"/>
    <w:rsid w:val="00B57D24"/>
    <w:rsid w:val="00B57D39"/>
    <w:rsid w:val="00B6026F"/>
    <w:rsid w:val="00B60419"/>
    <w:rsid w:val="00B60E18"/>
    <w:rsid w:val="00B61085"/>
    <w:rsid w:val="00B6174A"/>
    <w:rsid w:val="00B617AC"/>
    <w:rsid w:val="00B61B2B"/>
    <w:rsid w:val="00B61DD0"/>
    <w:rsid w:val="00B62775"/>
    <w:rsid w:val="00B629AA"/>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360"/>
    <w:rsid w:val="00B75532"/>
    <w:rsid w:val="00B75AF5"/>
    <w:rsid w:val="00B76FD9"/>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B3D"/>
    <w:rsid w:val="00B82E43"/>
    <w:rsid w:val="00B82E7F"/>
    <w:rsid w:val="00B83039"/>
    <w:rsid w:val="00B8317E"/>
    <w:rsid w:val="00B83317"/>
    <w:rsid w:val="00B83559"/>
    <w:rsid w:val="00B8369F"/>
    <w:rsid w:val="00B8373E"/>
    <w:rsid w:val="00B83F1C"/>
    <w:rsid w:val="00B8489B"/>
    <w:rsid w:val="00B84CA6"/>
    <w:rsid w:val="00B84D71"/>
    <w:rsid w:val="00B84E89"/>
    <w:rsid w:val="00B85525"/>
    <w:rsid w:val="00B85B0B"/>
    <w:rsid w:val="00B85B91"/>
    <w:rsid w:val="00B86203"/>
    <w:rsid w:val="00B8684A"/>
    <w:rsid w:val="00B86E95"/>
    <w:rsid w:val="00B87181"/>
    <w:rsid w:val="00B873E5"/>
    <w:rsid w:val="00B87420"/>
    <w:rsid w:val="00B87480"/>
    <w:rsid w:val="00B875E6"/>
    <w:rsid w:val="00B875F4"/>
    <w:rsid w:val="00B87731"/>
    <w:rsid w:val="00B87C15"/>
    <w:rsid w:val="00B9085B"/>
    <w:rsid w:val="00B90D08"/>
    <w:rsid w:val="00B90FB1"/>
    <w:rsid w:val="00B91243"/>
    <w:rsid w:val="00B91277"/>
    <w:rsid w:val="00B91617"/>
    <w:rsid w:val="00B917B8"/>
    <w:rsid w:val="00B91801"/>
    <w:rsid w:val="00B9199D"/>
    <w:rsid w:val="00B924E3"/>
    <w:rsid w:val="00B9397F"/>
    <w:rsid w:val="00B93EA1"/>
    <w:rsid w:val="00B949BF"/>
    <w:rsid w:val="00B94B8F"/>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599F"/>
    <w:rsid w:val="00BA6E48"/>
    <w:rsid w:val="00BA7071"/>
    <w:rsid w:val="00BA737C"/>
    <w:rsid w:val="00BA74E5"/>
    <w:rsid w:val="00BA75EA"/>
    <w:rsid w:val="00BA7733"/>
    <w:rsid w:val="00BA7BF3"/>
    <w:rsid w:val="00BB02BD"/>
    <w:rsid w:val="00BB066D"/>
    <w:rsid w:val="00BB06A5"/>
    <w:rsid w:val="00BB0860"/>
    <w:rsid w:val="00BB0EEC"/>
    <w:rsid w:val="00BB10EB"/>
    <w:rsid w:val="00BB12B8"/>
    <w:rsid w:val="00BB150F"/>
    <w:rsid w:val="00BB1893"/>
    <w:rsid w:val="00BB1916"/>
    <w:rsid w:val="00BB245A"/>
    <w:rsid w:val="00BB2859"/>
    <w:rsid w:val="00BB2E6F"/>
    <w:rsid w:val="00BB3666"/>
    <w:rsid w:val="00BB3921"/>
    <w:rsid w:val="00BB444B"/>
    <w:rsid w:val="00BB45D9"/>
    <w:rsid w:val="00BB55E4"/>
    <w:rsid w:val="00BB6161"/>
    <w:rsid w:val="00BB6352"/>
    <w:rsid w:val="00BB6DCA"/>
    <w:rsid w:val="00BB6F79"/>
    <w:rsid w:val="00BB72FF"/>
    <w:rsid w:val="00BB7499"/>
    <w:rsid w:val="00BB7821"/>
    <w:rsid w:val="00BB7873"/>
    <w:rsid w:val="00BB788C"/>
    <w:rsid w:val="00BB7E37"/>
    <w:rsid w:val="00BC0BA1"/>
    <w:rsid w:val="00BC16E5"/>
    <w:rsid w:val="00BC19AE"/>
    <w:rsid w:val="00BC1AA4"/>
    <w:rsid w:val="00BC1C63"/>
    <w:rsid w:val="00BC3DAD"/>
    <w:rsid w:val="00BC3E35"/>
    <w:rsid w:val="00BC4596"/>
    <w:rsid w:val="00BC459A"/>
    <w:rsid w:val="00BC469B"/>
    <w:rsid w:val="00BC4CE6"/>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3FF"/>
    <w:rsid w:val="00BD567B"/>
    <w:rsid w:val="00BD5A97"/>
    <w:rsid w:val="00BD6109"/>
    <w:rsid w:val="00BD63F3"/>
    <w:rsid w:val="00BD64AF"/>
    <w:rsid w:val="00BD660F"/>
    <w:rsid w:val="00BD6BA7"/>
    <w:rsid w:val="00BD731A"/>
    <w:rsid w:val="00BD74E5"/>
    <w:rsid w:val="00BD7761"/>
    <w:rsid w:val="00BD7792"/>
    <w:rsid w:val="00BD7BD9"/>
    <w:rsid w:val="00BE0216"/>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3E20"/>
    <w:rsid w:val="00BE428E"/>
    <w:rsid w:val="00BE47C9"/>
    <w:rsid w:val="00BE4AB2"/>
    <w:rsid w:val="00BE4BD8"/>
    <w:rsid w:val="00BE50A4"/>
    <w:rsid w:val="00BE513C"/>
    <w:rsid w:val="00BE5581"/>
    <w:rsid w:val="00BE592F"/>
    <w:rsid w:val="00BE5BAD"/>
    <w:rsid w:val="00BE5CCC"/>
    <w:rsid w:val="00BE603D"/>
    <w:rsid w:val="00BE774A"/>
    <w:rsid w:val="00BF062C"/>
    <w:rsid w:val="00BF06FE"/>
    <w:rsid w:val="00BF0773"/>
    <w:rsid w:val="00BF090F"/>
    <w:rsid w:val="00BF0931"/>
    <w:rsid w:val="00BF093D"/>
    <w:rsid w:val="00BF131A"/>
    <w:rsid w:val="00BF19DD"/>
    <w:rsid w:val="00BF2257"/>
    <w:rsid w:val="00BF2375"/>
    <w:rsid w:val="00BF287F"/>
    <w:rsid w:val="00BF339F"/>
    <w:rsid w:val="00BF36FF"/>
    <w:rsid w:val="00BF3AAF"/>
    <w:rsid w:val="00BF3DEB"/>
    <w:rsid w:val="00BF4B4A"/>
    <w:rsid w:val="00BF4CE1"/>
    <w:rsid w:val="00BF54FA"/>
    <w:rsid w:val="00BF569E"/>
    <w:rsid w:val="00BF58E5"/>
    <w:rsid w:val="00BF5AC1"/>
    <w:rsid w:val="00BF5B25"/>
    <w:rsid w:val="00BF5B76"/>
    <w:rsid w:val="00BF5DF9"/>
    <w:rsid w:val="00BF5FDE"/>
    <w:rsid w:val="00BF6590"/>
    <w:rsid w:val="00BF65BA"/>
    <w:rsid w:val="00BF6775"/>
    <w:rsid w:val="00BF6E9B"/>
    <w:rsid w:val="00C002B2"/>
    <w:rsid w:val="00C002B4"/>
    <w:rsid w:val="00C00592"/>
    <w:rsid w:val="00C0066A"/>
    <w:rsid w:val="00C00806"/>
    <w:rsid w:val="00C0108E"/>
    <w:rsid w:val="00C01118"/>
    <w:rsid w:val="00C012BE"/>
    <w:rsid w:val="00C0166F"/>
    <w:rsid w:val="00C023A1"/>
    <w:rsid w:val="00C025A9"/>
    <w:rsid w:val="00C02754"/>
    <w:rsid w:val="00C02C56"/>
    <w:rsid w:val="00C03023"/>
    <w:rsid w:val="00C03028"/>
    <w:rsid w:val="00C037F3"/>
    <w:rsid w:val="00C03AF3"/>
    <w:rsid w:val="00C03BD8"/>
    <w:rsid w:val="00C03D61"/>
    <w:rsid w:val="00C03D97"/>
    <w:rsid w:val="00C03E80"/>
    <w:rsid w:val="00C0417F"/>
    <w:rsid w:val="00C04BC8"/>
    <w:rsid w:val="00C04C33"/>
    <w:rsid w:val="00C05E44"/>
    <w:rsid w:val="00C05E59"/>
    <w:rsid w:val="00C065E4"/>
    <w:rsid w:val="00C07024"/>
    <w:rsid w:val="00C0731C"/>
    <w:rsid w:val="00C07320"/>
    <w:rsid w:val="00C07753"/>
    <w:rsid w:val="00C0794D"/>
    <w:rsid w:val="00C100EA"/>
    <w:rsid w:val="00C10D20"/>
    <w:rsid w:val="00C11192"/>
    <w:rsid w:val="00C11242"/>
    <w:rsid w:val="00C11985"/>
    <w:rsid w:val="00C119C1"/>
    <w:rsid w:val="00C11E86"/>
    <w:rsid w:val="00C126A7"/>
    <w:rsid w:val="00C12AC2"/>
    <w:rsid w:val="00C12DB9"/>
    <w:rsid w:val="00C136CA"/>
    <w:rsid w:val="00C1375A"/>
    <w:rsid w:val="00C1397B"/>
    <w:rsid w:val="00C1440F"/>
    <w:rsid w:val="00C14B5C"/>
    <w:rsid w:val="00C14E88"/>
    <w:rsid w:val="00C15291"/>
    <w:rsid w:val="00C159B5"/>
    <w:rsid w:val="00C15CF0"/>
    <w:rsid w:val="00C15FD6"/>
    <w:rsid w:val="00C1639E"/>
    <w:rsid w:val="00C1656D"/>
    <w:rsid w:val="00C16616"/>
    <w:rsid w:val="00C16625"/>
    <w:rsid w:val="00C16BC6"/>
    <w:rsid w:val="00C1780D"/>
    <w:rsid w:val="00C1795E"/>
    <w:rsid w:val="00C2032A"/>
    <w:rsid w:val="00C20987"/>
    <w:rsid w:val="00C20BB3"/>
    <w:rsid w:val="00C20E30"/>
    <w:rsid w:val="00C21971"/>
    <w:rsid w:val="00C231EA"/>
    <w:rsid w:val="00C23393"/>
    <w:rsid w:val="00C23791"/>
    <w:rsid w:val="00C23862"/>
    <w:rsid w:val="00C23901"/>
    <w:rsid w:val="00C23D6B"/>
    <w:rsid w:val="00C23DB3"/>
    <w:rsid w:val="00C23E25"/>
    <w:rsid w:val="00C2457A"/>
    <w:rsid w:val="00C246A4"/>
    <w:rsid w:val="00C2478C"/>
    <w:rsid w:val="00C24C0A"/>
    <w:rsid w:val="00C24DC4"/>
    <w:rsid w:val="00C25EB0"/>
    <w:rsid w:val="00C25FF5"/>
    <w:rsid w:val="00C26326"/>
    <w:rsid w:val="00C26639"/>
    <w:rsid w:val="00C26B02"/>
    <w:rsid w:val="00C27055"/>
    <w:rsid w:val="00C277E7"/>
    <w:rsid w:val="00C27978"/>
    <w:rsid w:val="00C27A2A"/>
    <w:rsid w:val="00C27FDE"/>
    <w:rsid w:val="00C306FE"/>
    <w:rsid w:val="00C30BB6"/>
    <w:rsid w:val="00C30BC8"/>
    <w:rsid w:val="00C31788"/>
    <w:rsid w:val="00C31A28"/>
    <w:rsid w:val="00C31F6F"/>
    <w:rsid w:val="00C32DC0"/>
    <w:rsid w:val="00C32DED"/>
    <w:rsid w:val="00C330C6"/>
    <w:rsid w:val="00C342AE"/>
    <w:rsid w:val="00C344C3"/>
    <w:rsid w:val="00C34525"/>
    <w:rsid w:val="00C347F6"/>
    <w:rsid w:val="00C35263"/>
    <w:rsid w:val="00C356C7"/>
    <w:rsid w:val="00C357B9"/>
    <w:rsid w:val="00C36041"/>
    <w:rsid w:val="00C363B5"/>
    <w:rsid w:val="00C365F4"/>
    <w:rsid w:val="00C36826"/>
    <w:rsid w:val="00C36A4C"/>
    <w:rsid w:val="00C36E5D"/>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AE8"/>
    <w:rsid w:val="00C42B20"/>
    <w:rsid w:val="00C42E20"/>
    <w:rsid w:val="00C434B0"/>
    <w:rsid w:val="00C4384B"/>
    <w:rsid w:val="00C43C21"/>
    <w:rsid w:val="00C43FE7"/>
    <w:rsid w:val="00C440FC"/>
    <w:rsid w:val="00C4418B"/>
    <w:rsid w:val="00C44831"/>
    <w:rsid w:val="00C449E9"/>
    <w:rsid w:val="00C44A6B"/>
    <w:rsid w:val="00C452AF"/>
    <w:rsid w:val="00C452FB"/>
    <w:rsid w:val="00C45318"/>
    <w:rsid w:val="00C4556C"/>
    <w:rsid w:val="00C45664"/>
    <w:rsid w:val="00C45980"/>
    <w:rsid w:val="00C46212"/>
    <w:rsid w:val="00C47871"/>
    <w:rsid w:val="00C50587"/>
    <w:rsid w:val="00C5109E"/>
    <w:rsid w:val="00C51525"/>
    <w:rsid w:val="00C51C17"/>
    <w:rsid w:val="00C520D9"/>
    <w:rsid w:val="00C52218"/>
    <w:rsid w:val="00C529FF"/>
    <w:rsid w:val="00C5350D"/>
    <w:rsid w:val="00C538AF"/>
    <w:rsid w:val="00C53A5E"/>
    <w:rsid w:val="00C54252"/>
    <w:rsid w:val="00C547A4"/>
    <w:rsid w:val="00C5490B"/>
    <w:rsid w:val="00C54A58"/>
    <w:rsid w:val="00C54CF7"/>
    <w:rsid w:val="00C551DF"/>
    <w:rsid w:val="00C55213"/>
    <w:rsid w:val="00C55CC2"/>
    <w:rsid w:val="00C56167"/>
    <w:rsid w:val="00C56BCF"/>
    <w:rsid w:val="00C56C1F"/>
    <w:rsid w:val="00C56FA7"/>
    <w:rsid w:val="00C5743A"/>
    <w:rsid w:val="00C57482"/>
    <w:rsid w:val="00C578C7"/>
    <w:rsid w:val="00C57B61"/>
    <w:rsid w:val="00C6024A"/>
    <w:rsid w:val="00C60B4D"/>
    <w:rsid w:val="00C60D4E"/>
    <w:rsid w:val="00C60DFD"/>
    <w:rsid w:val="00C615DE"/>
    <w:rsid w:val="00C6177B"/>
    <w:rsid w:val="00C61932"/>
    <w:rsid w:val="00C6199C"/>
    <w:rsid w:val="00C61C33"/>
    <w:rsid w:val="00C61F17"/>
    <w:rsid w:val="00C622D6"/>
    <w:rsid w:val="00C625E8"/>
    <w:rsid w:val="00C6269E"/>
    <w:rsid w:val="00C62B89"/>
    <w:rsid w:val="00C62D68"/>
    <w:rsid w:val="00C63968"/>
    <w:rsid w:val="00C63DFC"/>
    <w:rsid w:val="00C63E57"/>
    <w:rsid w:val="00C63EDF"/>
    <w:rsid w:val="00C641C8"/>
    <w:rsid w:val="00C643C3"/>
    <w:rsid w:val="00C64CDC"/>
    <w:rsid w:val="00C650E8"/>
    <w:rsid w:val="00C65729"/>
    <w:rsid w:val="00C65A61"/>
    <w:rsid w:val="00C65AAA"/>
    <w:rsid w:val="00C65C40"/>
    <w:rsid w:val="00C65F94"/>
    <w:rsid w:val="00C66270"/>
    <w:rsid w:val="00C663D6"/>
    <w:rsid w:val="00C664C5"/>
    <w:rsid w:val="00C665A2"/>
    <w:rsid w:val="00C66D63"/>
    <w:rsid w:val="00C67133"/>
    <w:rsid w:val="00C671B5"/>
    <w:rsid w:val="00C70026"/>
    <w:rsid w:val="00C7003A"/>
    <w:rsid w:val="00C700ED"/>
    <w:rsid w:val="00C70663"/>
    <w:rsid w:val="00C70A68"/>
    <w:rsid w:val="00C70ADE"/>
    <w:rsid w:val="00C70D57"/>
    <w:rsid w:val="00C70FFE"/>
    <w:rsid w:val="00C715D3"/>
    <w:rsid w:val="00C71754"/>
    <w:rsid w:val="00C71F8A"/>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053"/>
    <w:rsid w:val="00C776DB"/>
    <w:rsid w:val="00C77943"/>
    <w:rsid w:val="00C77AF1"/>
    <w:rsid w:val="00C8032A"/>
    <w:rsid w:val="00C80938"/>
    <w:rsid w:val="00C811EF"/>
    <w:rsid w:val="00C827AD"/>
    <w:rsid w:val="00C8290F"/>
    <w:rsid w:val="00C829DE"/>
    <w:rsid w:val="00C82E3F"/>
    <w:rsid w:val="00C83AC0"/>
    <w:rsid w:val="00C83B53"/>
    <w:rsid w:val="00C83F73"/>
    <w:rsid w:val="00C83FAB"/>
    <w:rsid w:val="00C8406A"/>
    <w:rsid w:val="00C840B0"/>
    <w:rsid w:val="00C84855"/>
    <w:rsid w:val="00C8489D"/>
    <w:rsid w:val="00C84909"/>
    <w:rsid w:val="00C84C0F"/>
    <w:rsid w:val="00C84F69"/>
    <w:rsid w:val="00C84FFC"/>
    <w:rsid w:val="00C8530B"/>
    <w:rsid w:val="00C85D4C"/>
    <w:rsid w:val="00C85FD9"/>
    <w:rsid w:val="00C860B4"/>
    <w:rsid w:val="00C86128"/>
    <w:rsid w:val="00C86CB2"/>
    <w:rsid w:val="00C8734A"/>
    <w:rsid w:val="00C87A71"/>
    <w:rsid w:val="00C87AC4"/>
    <w:rsid w:val="00C87CC4"/>
    <w:rsid w:val="00C9087D"/>
    <w:rsid w:val="00C91012"/>
    <w:rsid w:val="00C9121A"/>
    <w:rsid w:val="00C91B50"/>
    <w:rsid w:val="00C91BC4"/>
    <w:rsid w:val="00C91F93"/>
    <w:rsid w:val="00C92336"/>
    <w:rsid w:val="00C92B82"/>
    <w:rsid w:val="00C92C15"/>
    <w:rsid w:val="00C93C51"/>
    <w:rsid w:val="00C93DF7"/>
    <w:rsid w:val="00C93E99"/>
    <w:rsid w:val="00C93EAC"/>
    <w:rsid w:val="00C93FC8"/>
    <w:rsid w:val="00C942ED"/>
    <w:rsid w:val="00C94621"/>
    <w:rsid w:val="00C94805"/>
    <w:rsid w:val="00C94A26"/>
    <w:rsid w:val="00C955CA"/>
    <w:rsid w:val="00C9564D"/>
    <w:rsid w:val="00C95854"/>
    <w:rsid w:val="00C96239"/>
    <w:rsid w:val="00C96329"/>
    <w:rsid w:val="00C9639C"/>
    <w:rsid w:val="00C9661B"/>
    <w:rsid w:val="00C96C05"/>
    <w:rsid w:val="00C97176"/>
    <w:rsid w:val="00C973C7"/>
    <w:rsid w:val="00C97535"/>
    <w:rsid w:val="00C97BEF"/>
    <w:rsid w:val="00CA0002"/>
    <w:rsid w:val="00CA026D"/>
    <w:rsid w:val="00CA082C"/>
    <w:rsid w:val="00CA0947"/>
    <w:rsid w:val="00CA0A09"/>
    <w:rsid w:val="00CA0A39"/>
    <w:rsid w:val="00CA0C1A"/>
    <w:rsid w:val="00CA1308"/>
    <w:rsid w:val="00CA1501"/>
    <w:rsid w:val="00CA1BD7"/>
    <w:rsid w:val="00CA1F36"/>
    <w:rsid w:val="00CA2389"/>
    <w:rsid w:val="00CA279D"/>
    <w:rsid w:val="00CA2AF0"/>
    <w:rsid w:val="00CA3379"/>
    <w:rsid w:val="00CA3B37"/>
    <w:rsid w:val="00CA3CF2"/>
    <w:rsid w:val="00CA3E14"/>
    <w:rsid w:val="00CA4097"/>
    <w:rsid w:val="00CA49C7"/>
    <w:rsid w:val="00CA4BAF"/>
    <w:rsid w:val="00CA4E0B"/>
    <w:rsid w:val="00CA50E6"/>
    <w:rsid w:val="00CA527F"/>
    <w:rsid w:val="00CA5FD5"/>
    <w:rsid w:val="00CA6419"/>
    <w:rsid w:val="00CA6BBF"/>
    <w:rsid w:val="00CA6E89"/>
    <w:rsid w:val="00CA6F10"/>
    <w:rsid w:val="00CA7597"/>
    <w:rsid w:val="00CA7E0E"/>
    <w:rsid w:val="00CA7E85"/>
    <w:rsid w:val="00CB02DD"/>
    <w:rsid w:val="00CB06DC"/>
    <w:rsid w:val="00CB07F4"/>
    <w:rsid w:val="00CB0A04"/>
    <w:rsid w:val="00CB0D98"/>
    <w:rsid w:val="00CB0E8F"/>
    <w:rsid w:val="00CB1264"/>
    <w:rsid w:val="00CB14C1"/>
    <w:rsid w:val="00CB15E3"/>
    <w:rsid w:val="00CB1ADF"/>
    <w:rsid w:val="00CB21E9"/>
    <w:rsid w:val="00CB25FC"/>
    <w:rsid w:val="00CB3105"/>
    <w:rsid w:val="00CB3725"/>
    <w:rsid w:val="00CB3C64"/>
    <w:rsid w:val="00CB4A8A"/>
    <w:rsid w:val="00CB4B83"/>
    <w:rsid w:val="00CB4FEA"/>
    <w:rsid w:val="00CB506F"/>
    <w:rsid w:val="00CB5226"/>
    <w:rsid w:val="00CB530E"/>
    <w:rsid w:val="00CB5396"/>
    <w:rsid w:val="00CB5629"/>
    <w:rsid w:val="00CB57A0"/>
    <w:rsid w:val="00CB5E70"/>
    <w:rsid w:val="00CB6624"/>
    <w:rsid w:val="00CB663C"/>
    <w:rsid w:val="00CB6D53"/>
    <w:rsid w:val="00CB71D4"/>
    <w:rsid w:val="00CB7333"/>
    <w:rsid w:val="00CB77FE"/>
    <w:rsid w:val="00CB7F90"/>
    <w:rsid w:val="00CC0171"/>
    <w:rsid w:val="00CC1A6D"/>
    <w:rsid w:val="00CC2388"/>
    <w:rsid w:val="00CC23DE"/>
    <w:rsid w:val="00CC25D0"/>
    <w:rsid w:val="00CC2ED4"/>
    <w:rsid w:val="00CC3643"/>
    <w:rsid w:val="00CC3B76"/>
    <w:rsid w:val="00CC4607"/>
    <w:rsid w:val="00CC4617"/>
    <w:rsid w:val="00CC46B8"/>
    <w:rsid w:val="00CC4F1E"/>
    <w:rsid w:val="00CC52DF"/>
    <w:rsid w:val="00CC54D6"/>
    <w:rsid w:val="00CC5A93"/>
    <w:rsid w:val="00CC5EF3"/>
    <w:rsid w:val="00CC617B"/>
    <w:rsid w:val="00CC61F7"/>
    <w:rsid w:val="00CC6635"/>
    <w:rsid w:val="00CC6FC7"/>
    <w:rsid w:val="00CC7443"/>
    <w:rsid w:val="00CC7920"/>
    <w:rsid w:val="00CC7A89"/>
    <w:rsid w:val="00CC7C70"/>
    <w:rsid w:val="00CD04E5"/>
    <w:rsid w:val="00CD0795"/>
    <w:rsid w:val="00CD0C21"/>
    <w:rsid w:val="00CD0D20"/>
    <w:rsid w:val="00CD0D43"/>
    <w:rsid w:val="00CD0F51"/>
    <w:rsid w:val="00CD1233"/>
    <w:rsid w:val="00CD128D"/>
    <w:rsid w:val="00CD1901"/>
    <w:rsid w:val="00CD1C5D"/>
    <w:rsid w:val="00CD1E71"/>
    <w:rsid w:val="00CD2115"/>
    <w:rsid w:val="00CD2527"/>
    <w:rsid w:val="00CD2666"/>
    <w:rsid w:val="00CD2A41"/>
    <w:rsid w:val="00CD338A"/>
    <w:rsid w:val="00CD4169"/>
    <w:rsid w:val="00CD4454"/>
    <w:rsid w:val="00CD49D7"/>
    <w:rsid w:val="00CD4C08"/>
    <w:rsid w:val="00CD4D1B"/>
    <w:rsid w:val="00CD51A9"/>
    <w:rsid w:val="00CD54D2"/>
    <w:rsid w:val="00CD5794"/>
    <w:rsid w:val="00CD6CBA"/>
    <w:rsid w:val="00CD79D1"/>
    <w:rsid w:val="00CD7B1C"/>
    <w:rsid w:val="00CD7EED"/>
    <w:rsid w:val="00CE0EAB"/>
    <w:rsid w:val="00CE10C6"/>
    <w:rsid w:val="00CE136F"/>
    <w:rsid w:val="00CE14AC"/>
    <w:rsid w:val="00CE1F5F"/>
    <w:rsid w:val="00CE240F"/>
    <w:rsid w:val="00CE282F"/>
    <w:rsid w:val="00CE2F34"/>
    <w:rsid w:val="00CE3236"/>
    <w:rsid w:val="00CE35F3"/>
    <w:rsid w:val="00CE3795"/>
    <w:rsid w:val="00CE3861"/>
    <w:rsid w:val="00CE4234"/>
    <w:rsid w:val="00CE463E"/>
    <w:rsid w:val="00CE4A36"/>
    <w:rsid w:val="00CE4B8B"/>
    <w:rsid w:val="00CE5CC0"/>
    <w:rsid w:val="00CE6C01"/>
    <w:rsid w:val="00CE71D6"/>
    <w:rsid w:val="00CE7855"/>
    <w:rsid w:val="00CF0372"/>
    <w:rsid w:val="00CF0844"/>
    <w:rsid w:val="00CF096C"/>
    <w:rsid w:val="00CF12F3"/>
    <w:rsid w:val="00CF1464"/>
    <w:rsid w:val="00CF17FF"/>
    <w:rsid w:val="00CF1C8D"/>
    <w:rsid w:val="00CF2208"/>
    <w:rsid w:val="00CF23CD"/>
    <w:rsid w:val="00CF334E"/>
    <w:rsid w:val="00CF544C"/>
    <w:rsid w:val="00CF5D3A"/>
    <w:rsid w:val="00CF5FF9"/>
    <w:rsid w:val="00CF6270"/>
    <w:rsid w:val="00CF632D"/>
    <w:rsid w:val="00CF63B9"/>
    <w:rsid w:val="00CF66DF"/>
    <w:rsid w:val="00CF6EDD"/>
    <w:rsid w:val="00CF7799"/>
    <w:rsid w:val="00CF77BB"/>
    <w:rsid w:val="00D00B5A"/>
    <w:rsid w:val="00D00B5F"/>
    <w:rsid w:val="00D019E2"/>
    <w:rsid w:val="00D01EAF"/>
    <w:rsid w:val="00D02009"/>
    <w:rsid w:val="00D02050"/>
    <w:rsid w:val="00D02444"/>
    <w:rsid w:val="00D025A5"/>
    <w:rsid w:val="00D026AA"/>
    <w:rsid w:val="00D02AD8"/>
    <w:rsid w:val="00D03DA7"/>
    <w:rsid w:val="00D03ED3"/>
    <w:rsid w:val="00D0421E"/>
    <w:rsid w:val="00D042CF"/>
    <w:rsid w:val="00D04376"/>
    <w:rsid w:val="00D044AD"/>
    <w:rsid w:val="00D04B91"/>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991"/>
    <w:rsid w:val="00D10A99"/>
    <w:rsid w:val="00D112B3"/>
    <w:rsid w:val="00D123D6"/>
    <w:rsid w:val="00D1274B"/>
    <w:rsid w:val="00D1292F"/>
    <w:rsid w:val="00D12A01"/>
    <w:rsid w:val="00D134C3"/>
    <w:rsid w:val="00D135DE"/>
    <w:rsid w:val="00D1430D"/>
    <w:rsid w:val="00D1466D"/>
    <w:rsid w:val="00D14A38"/>
    <w:rsid w:val="00D14D6D"/>
    <w:rsid w:val="00D14E56"/>
    <w:rsid w:val="00D1506D"/>
    <w:rsid w:val="00D15AB4"/>
    <w:rsid w:val="00D15D48"/>
    <w:rsid w:val="00D165D1"/>
    <w:rsid w:val="00D16636"/>
    <w:rsid w:val="00D16AE1"/>
    <w:rsid w:val="00D16B3D"/>
    <w:rsid w:val="00D16FDD"/>
    <w:rsid w:val="00D1713F"/>
    <w:rsid w:val="00D17764"/>
    <w:rsid w:val="00D17C5A"/>
    <w:rsid w:val="00D17F7E"/>
    <w:rsid w:val="00D20690"/>
    <w:rsid w:val="00D20C26"/>
    <w:rsid w:val="00D20CA5"/>
    <w:rsid w:val="00D20EB1"/>
    <w:rsid w:val="00D2126E"/>
    <w:rsid w:val="00D21636"/>
    <w:rsid w:val="00D219AB"/>
    <w:rsid w:val="00D21BF0"/>
    <w:rsid w:val="00D220B1"/>
    <w:rsid w:val="00D22B1F"/>
    <w:rsid w:val="00D22CDD"/>
    <w:rsid w:val="00D2322A"/>
    <w:rsid w:val="00D23442"/>
    <w:rsid w:val="00D23A84"/>
    <w:rsid w:val="00D23FD9"/>
    <w:rsid w:val="00D24EAA"/>
    <w:rsid w:val="00D25325"/>
    <w:rsid w:val="00D258E0"/>
    <w:rsid w:val="00D261BB"/>
    <w:rsid w:val="00D266E1"/>
    <w:rsid w:val="00D2686D"/>
    <w:rsid w:val="00D2686F"/>
    <w:rsid w:val="00D26F55"/>
    <w:rsid w:val="00D27185"/>
    <w:rsid w:val="00D276C7"/>
    <w:rsid w:val="00D2791F"/>
    <w:rsid w:val="00D27D0A"/>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58D"/>
    <w:rsid w:val="00D347BD"/>
    <w:rsid w:val="00D347D4"/>
    <w:rsid w:val="00D34D6C"/>
    <w:rsid w:val="00D34ED6"/>
    <w:rsid w:val="00D35AF6"/>
    <w:rsid w:val="00D36832"/>
    <w:rsid w:val="00D369A6"/>
    <w:rsid w:val="00D36D93"/>
    <w:rsid w:val="00D37693"/>
    <w:rsid w:val="00D37B37"/>
    <w:rsid w:val="00D37ED5"/>
    <w:rsid w:val="00D406CE"/>
    <w:rsid w:val="00D40A67"/>
    <w:rsid w:val="00D40C71"/>
    <w:rsid w:val="00D412A3"/>
    <w:rsid w:val="00D4167A"/>
    <w:rsid w:val="00D41827"/>
    <w:rsid w:val="00D41973"/>
    <w:rsid w:val="00D4197B"/>
    <w:rsid w:val="00D41CB9"/>
    <w:rsid w:val="00D429BE"/>
    <w:rsid w:val="00D43266"/>
    <w:rsid w:val="00D436E6"/>
    <w:rsid w:val="00D43780"/>
    <w:rsid w:val="00D43971"/>
    <w:rsid w:val="00D439DB"/>
    <w:rsid w:val="00D443C3"/>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330"/>
    <w:rsid w:val="00D50A61"/>
    <w:rsid w:val="00D5111D"/>
    <w:rsid w:val="00D516B3"/>
    <w:rsid w:val="00D516C5"/>
    <w:rsid w:val="00D519B0"/>
    <w:rsid w:val="00D527C9"/>
    <w:rsid w:val="00D52ECF"/>
    <w:rsid w:val="00D532AC"/>
    <w:rsid w:val="00D535CA"/>
    <w:rsid w:val="00D53BA8"/>
    <w:rsid w:val="00D53E79"/>
    <w:rsid w:val="00D544BF"/>
    <w:rsid w:val="00D548F0"/>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0D4"/>
    <w:rsid w:val="00D60763"/>
    <w:rsid w:val="00D61131"/>
    <w:rsid w:val="00D61195"/>
    <w:rsid w:val="00D61AAF"/>
    <w:rsid w:val="00D61F9B"/>
    <w:rsid w:val="00D622F4"/>
    <w:rsid w:val="00D6247C"/>
    <w:rsid w:val="00D6284C"/>
    <w:rsid w:val="00D62F52"/>
    <w:rsid w:val="00D63195"/>
    <w:rsid w:val="00D636BA"/>
    <w:rsid w:val="00D63763"/>
    <w:rsid w:val="00D63972"/>
    <w:rsid w:val="00D640BB"/>
    <w:rsid w:val="00D642F7"/>
    <w:rsid w:val="00D6466B"/>
    <w:rsid w:val="00D64D25"/>
    <w:rsid w:val="00D64E53"/>
    <w:rsid w:val="00D65243"/>
    <w:rsid w:val="00D656C2"/>
    <w:rsid w:val="00D6570B"/>
    <w:rsid w:val="00D663EF"/>
    <w:rsid w:val="00D669AE"/>
    <w:rsid w:val="00D671EC"/>
    <w:rsid w:val="00D679D4"/>
    <w:rsid w:val="00D70408"/>
    <w:rsid w:val="00D710A0"/>
    <w:rsid w:val="00D718C4"/>
    <w:rsid w:val="00D720B6"/>
    <w:rsid w:val="00D72117"/>
    <w:rsid w:val="00D72B1B"/>
    <w:rsid w:val="00D72D58"/>
    <w:rsid w:val="00D72E2B"/>
    <w:rsid w:val="00D734CF"/>
    <w:rsid w:val="00D734FB"/>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1C2E"/>
    <w:rsid w:val="00D82123"/>
    <w:rsid w:val="00D82B9B"/>
    <w:rsid w:val="00D82C83"/>
    <w:rsid w:val="00D8370A"/>
    <w:rsid w:val="00D8372C"/>
    <w:rsid w:val="00D83A52"/>
    <w:rsid w:val="00D83BC6"/>
    <w:rsid w:val="00D84907"/>
    <w:rsid w:val="00D84D46"/>
    <w:rsid w:val="00D84F18"/>
    <w:rsid w:val="00D85288"/>
    <w:rsid w:val="00D85AE6"/>
    <w:rsid w:val="00D85B11"/>
    <w:rsid w:val="00D8603A"/>
    <w:rsid w:val="00D86432"/>
    <w:rsid w:val="00D86877"/>
    <w:rsid w:val="00D86D32"/>
    <w:rsid w:val="00D8724D"/>
    <w:rsid w:val="00D9092E"/>
    <w:rsid w:val="00D91003"/>
    <w:rsid w:val="00D91AF7"/>
    <w:rsid w:val="00D91B62"/>
    <w:rsid w:val="00D929A4"/>
    <w:rsid w:val="00D9305F"/>
    <w:rsid w:val="00D931D1"/>
    <w:rsid w:val="00D931E7"/>
    <w:rsid w:val="00D94442"/>
    <w:rsid w:val="00D9474D"/>
    <w:rsid w:val="00D94D52"/>
    <w:rsid w:val="00D94D9C"/>
    <w:rsid w:val="00D95350"/>
    <w:rsid w:val="00D95C14"/>
    <w:rsid w:val="00D96A03"/>
    <w:rsid w:val="00D96AC8"/>
    <w:rsid w:val="00D96AD1"/>
    <w:rsid w:val="00D97C66"/>
    <w:rsid w:val="00DA005E"/>
    <w:rsid w:val="00DA05A8"/>
    <w:rsid w:val="00DA190F"/>
    <w:rsid w:val="00DA1B78"/>
    <w:rsid w:val="00DA22D2"/>
    <w:rsid w:val="00DA268C"/>
    <w:rsid w:val="00DA2D2E"/>
    <w:rsid w:val="00DA38F7"/>
    <w:rsid w:val="00DA3C63"/>
    <w:rsid w:val="00DA3E4B"/>
    <w:rsid w:val="00DA405B"/>
    <w:rsid w:val="00DA4A6D"/>
    <w:rsid w:val="00DA4AE5"/>
    <w:rsid w:val="00DA4D0F"/>
    <w:rsid w:val="00DA4E55"/>
    <w:rsid w:val="00DA5A75"/>
    <w:rsid w:val="00DA6390"/>
    <w:rsid w:val="00DA7187"/>
    <w:rsid w:val="00DA7341"/>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577"/>
    <w:rsid w:val="00DB582E"/>
    <w:rsid w:val="00DB5B67"/>
    <w:rsid w:val="00DB65FD"/>
    <w:rsid w:val="00DB6621"/>
    <w:rsid w:val="00DB6F46"/>
    <w:rsid w:val="00DB703D"/>
    <w:rsid w:val="00DB7060"/>
    <w:rsid w:val="00DB7493"/>
    <w:rsid w:val="00DB7720"/>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B2A"/>
    <w:rsid w:val="00DC5DF3"/>
    <w:rsid w:val="00DC65BD"/>
    <w:rsid w:val="00DC69CF"/>
    <w:rsid w:val="00DC70F1"/>
    <w:rsid w:val="00DC722C"/>
    <w:rsid w:val="00DC73F6"/>
    <w:rsid w:val="00DC790E"/>
    <w:rsid w:val="00DC7F51"/>
    <w:rsid w:val="00DC7F90"/>
    <w:rsid w:val="00DD00B7"/>
    <w:rsid w:val="00DD018F"/>
    <w:rsid w:val="00DD01BF"/>
    <w:rsid w:val="00DD157C"/>
    <w:rsid w:val="00DD15EE"/>
    <w:rsid w:val="00DD1945"/>
    <w:rsid w:val="00DD1EBF"/>
    <w:rsid w:val="00DD1FB8"/>
    <w:rsid w:val="00DD2611"/>
    <w:rsid w:val="00DD28ED"/>
    <w:rsid w:val="00DD2B2E"/>
    <w:rsid w:val="00DD31C2"/>
    <w:rsid w:val="00DD3235"/>
    <w:rsid w:val="00DD3354"/>
    <w:rsid w:val="00DD37BE"/>
    <w:rsid w:val="00DD399B"/>
    <w:rsid w:val="00DD3F42"/>
    <w:rsid w:val="00DD400E"/>
    <w:rsid w:val="00DD4085"/>
    <w:rsid w:val="00DD4978"/>
    <w:rsid w:val="00DD5639"/>
    <w:rsid w:val="00DD57A0"/>
    <w:rsid w:val="00DD6205"/>
    <w:rsid w:val="00DD6239"/>
    <w:rsid w:val="00DD65A2"/>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7"/>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2F0"/>
    <w:rsid w:val="00DF0735"/>
    <w:rsid w:val="00DF09C6"/>
    <w:rsid w:val="00DF0B1C"/>
    <w:rsid w:val="00DF0DD0"/>
    <w:rsid w:val="00DF11AA"/>
    <w:rsid w:val="00DF11E8"/>
    <w:rsid w:val="00DF1243"/>
    <w:rsid w:val="00DF1AF8"/>
    <w:rsid w:val="00DF20E3"/>
    <w:rsid w:val="00DF2279"/>
    <w:rsid w:val="00DF22B8"/>
    <w:rsid w:val="00DF341F"/>
    <w:rsid w:val="00DF35D0"/>
    <w:rsid w:val="00DF36B2"/>
    <w:rsid w:val="00DF36D7"/>
    <w:rsid w:val="00DF4CAD"/>
    <w:rsid w:val="00DF526D"/>
    <w:rsid w:val="00DF52D2"/>
    <w:rsid w:val="00DF5403"/>
    <w:rsid w:val="00DF58B6"/>
    <w:rsid w:val="00DF5B33"/>
    <w:rsid w:val="00DF5C8B"/>
    <w:rsid w:val="00DF635D"/>
    <w:rsid w:val="00DF684C"/>
    <w:rsid w:val="00DF6C5B"/>
    <w:rsid w:val="00DF6D80"/>
    <w:rsid w:val="00DF71C5"/>
    <w:rsid w:val="00DF7C68"/>
    <w:rsid w:val="00DF7D83"/>
    <w:rsid w:val="00E00143"/>
    <w:rsid w:val="00E01DF2"/>
    <w:rsid w:val="00E01F92"/>
    <w:rsid w:val="00E020A1"/>
    <w:rsid w:val="00E02A4D"/>
    <w:rsid w:val="00E037D9"/>
    <w:rsid w:val="00E03B4D"/>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60"/>
    <w:rsid w:val="00E10B02"/>
    <w:rsid w:val="00E10BAA"/>
    <w:rsid w:val="00E10CC4"/>
    <w:rsid w:val="00E10F73"/>
    <w:rsid w:val="00E128D4"/>
    <w:rsid w:val="00E128E9"/>
    <w:rsid w:val="00E13D38"/>
    <w:rsid w:val="00E13FEA"/>
    <w:rsid w:val="00E14ACA"/>
    <w:rsid w:val="00E15001"/>
    <w:rsid w:val="00E158C8"/>
    <w:rsid w:val="00E15C7F"/>
    <w:rsid w:val="00E165B1"/>
    <w:rsid w:val="00E1678F"/>
    <w:rsid w:val="00E167CF"/>
    <w:rsid w:val="00E16B1B"/>
    <w:rsid w:val="00E17C1A"/>
    <w:rsid w:val="00E20F1C"/>
    <w:rsid w:val="00E22786"/>
    <w:rsid w:val="00E23906"/>
    <w:rsid w:val="00E23ACD"/>
    <w:rsid w:val="00E23C72"/>
    <w:rsid w:val="00E2440E"/>
    <w:rsid w:val="00E24D97"/>
    <w:rsid w:val="00E250F8"/>
    <w:rsid w:val="00E256FC"/>
    <w:rsid w:val="00E258B1"/>
    <w:rsid w:val="00E25A07"/>
    <w:rsid w:val="00E25F6B"/>
    <w:rsid w:val="00E26149"/>
    <w:rsid w:val="00E26923"/>
    <w:rsid w:val="00E2694F"/>
    <w:rsid w:val="00E26D68"/>
    <w:rsid w:val="00E27612"/>
    <w:rsid w:val="00E278F6"/>
    <w:rsid w:val="00E27B73"/>
    <w:rsid w:val="00E307F0"/>
    <w:rsid w:val="00E30CB5"/>
    <w:rsid w:val="00E3187E"/>
    <w:rsid w:val="00E32172"/>
    <w:rsid w:val="00E32488"/>
    <w:rsid w:val="00E32D5B"/>
    <w:rsid w:val="00E331FF"/>
    <w:rsid w:val="00E33760"/>
    <w:rsid w:val="00E33DA2"/>
    <w:rsid w:val="00E33FFA"/>
    <w:rsid w:val="00E340F2"/>
    <w:rsid w:val="00E34169"/>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2A56"/>
    <w:rsid w:val="00E43049"/>
    <w:rsid w:val="00E43178"/>
    <w:rsid w:val="00E43594"/>
    <w:rsid w:val="00E437F2"/>
    <w:rsid w:val="00E43A74"/>
    <w:rsid w:val="00E43CE2"/>
    <w:rsid w:val="00E4416E"/>
    <w:rsid w:val="00E447D7"/>
    <w:rsid w:val="00E451B5"/>
    <w:rsid w:val="00E45247"/>
    <w:rsid w:val="00E45562"/>
    <w:rsid w:val="00E456FA"/>
    <w:rsid w:val="00E46181"/>
    <w:rsid w:val="00E46ABF"/>
    <w:rsid w:val="00E46CD8"/>
    <w:rsid w:val="00E479B4"/>
    <w:rsid w:val="00E47C42"/>
    <w:rsid w:val="00E50701"/>
    <w:rsid w:val="00E5085A"/>
    <w:rsid w:val="00E50CB9"/>
    <w:rsid w:val="00E50ED0"/>
    <w:rsid w:val="00E510BE"/>
    <w:rsid w:val="00E51FB7"/>
    <w:rsid w:val="00E5219A"/>
    <w:rsid w:val="00E5259A"/>
    <w:rsid w:val="00E53615"/>
    <w:rsid w:val="00E53F05"/>
    <w:rsid w:val="00E53F2C"/>
    <w:rsid w:val="00E54999"/>
    <w:rsid w:val="00E54CBB"/>
    <w:rsid w:val="00E54F5E"/>
    <w:rsid w:val="00E558CD"/>
    <w:rsid w:val="00E564EF"/>
    <w:rsid w:val="00E566C0"/>
    <w:rsid w:val="00E56949"/>
    <w:rsid w:val="00E56CDA"/>
    <w:rsid w:val="00E5780B"/>
    <w:rsid w:val="00E57841"/>
    <w:rsid w:val="00E57C1D"/>
    <w:rsid w:val="00E61D11"/>
    <w:rsid w:val="00E61EC6"/>
    <w:rsid w:val="00E620BD"/>
    <w:rsid w:val="00E621C2"/>
    <w:rsid w:val="00E626B7"/>
    <w:rsid w:val="00E62BA9"/>
    <w:rsid w:val="00E62BC4"/>
    <w:rsid w:val="00E62D94"/>
    <w:rsid w:val="00E63039"/>
    <w:rsid w:val="00E6307A"/>
    <w:rsid w:val="00E631D1"/>
    <w:rsid w:val="00E6338B"/>
    <w:rsid w:val="00E63739"/>
    <w:rsid w:val="00E638AB"/>
    <w:rsid w:val="00E63A68"/>
    <w:rsid w:val="00E63DA6"/>
    <w:rsid w:val="00E63E20"/>
    <w:rsid w:val="00E64082"/>
    <w:rsid w:val="00E64345"/>
    <w:rsid w:val="00E647B9"/>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C"/>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22A4"/>
    <w:rsid w:val="00E82843"/>
    <w:rsid w:val="00E82A22"/>
    <w:rsid w:val="00E82B28"/>
    <w:rsid w:val="00E833C8"/>
    <w:rsid w:val="00E8386B"/>
    <w:rsid w:val="00E839C0"/>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4E5"/>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0BD"/>
    <w:rsid w:val="00E976E1"/>
    <w:rsid w:val="00E97D85"/>
    <w:rsid w:val="00EA0120"/>
    <w:rsid w:val="00EA0587"/>
    <w:rsid w:val="00EA080E"/>
    <w:rsid w:val="00EA0D61"/>
    <w:rsid w:val="00EA11D7"/>
    <w:rsid w:val="00EA128D"/>
    <w:rsid w:val="00EA13CA"/>
    <w:rsid w:val="00EA18B1"/>
    <w:rsid w:val="00EA1B16"/>
    <w:rsid w:val="00EA1C1A"/>
    <w:rsid w:val="00EA200A"/>
    <w:rsid w:val="00EA2B26"/>
    <w:rsid w:val="00EA2BDC"/>
    <w:rsid w:val="00EA2CEB"/>
    <w:rsid w:val="00EA2D34"/>
    <w:rsid w:val="00EA2DBC"/>
    <w:rsid w:val="00EA2F97"/>
    <w:rsid w:val="00EA343A"/>
    <w:rsid w:val="00EA39B5"/>
    <w:rsid w:val="00EA3E88"/>
    <w:rsid w:val="00EA433E"/>
    <w:rsid w:val="00EA43D3"/>
    <w:rsid w:val="00EA454B"/>
    <w:rsid w:val="00EA59C8"/>
    <w:rsid w:val="00EA5FE3"/>
    <w:rsid w:val="00EA674B"/>
    <w:rsid w:val="00EA6BF5"/>
    <w:rsid w:val="00EA6FEC"/>
    <w:rsid w:val="00EA7B72"/>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6F63"/>
    <w:rsid w:val="00EB711A"/>
    <w:rsid w:val="00EB7DC6"/>
    <w:rsid w:val="00EC012D"/>
    <w:rsid w:val="00EC02BD"/>
    <w:rsid w:val="00EC042E"/>
    <w:rsid w:val="00EC0C5F"/>
    <w:rsid w:val="00EC12E8"/>
    <w:rsid w:val="00EC14CC"/>
    <w:rsid w:val="00EC15D9"/>
    <w:rsid w:val="00EC18F8"/>
    <w:rsid w:val="00EC1A9F"/>
    <w:rsid w:val="00EC1E1A"/>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04CE"/>
    <w:rsid w:val="00ED12A5"/>
    <w:rsid w:val="00ED1450"/>
    <w:rsid w:val="00ED1CB8"/>
    <w:rsid w:val="00ED2001"/>
    <w:rsid w:val="00ED204C"/>
    <w:rsid w:val="00ED20EE"/>
    <w:rsid w:val="00ED2452"/>
    <w:rsid w:val="00ED2609"/>
    <w:rsid w:val="00ED28DB"/>
    <w:rsid w:val="00ED2A2C"/>
    <w:rsid w:val="00ED2EC7"/>
    <w:rsid w:val="00ED38CC"/>
    <w:rsid w:val="00ED4920"/>
    <w:rsid w:val="00ED4E0B"/>
    <w:rsid w:val="00ED53F5"/>
    <w:rsid w:val="00ED54DE"/>
    <w:rsid w:val="00ED5975"/>
    <w:rsid w:val="00ED6177"/>
    <w:rsid w:val="00ED6407"/>
    <w:rsid w:val="00ED653E"/>
    <w:rsid w:val="00ED65B6"/>
    <w:rsid w:val="00ED660C"/>
    <w:rsid w:val="00ED68E3"/>
    <w:rsid w:val="00ED6AFA"/>
    <w:rsid w:val="00ED6FFA"/>
    <w:rsid w:val="00ED70B3"/>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E7A0C"/>
    <w:rsid w:val="00EF01E8"/>
    <w:rsid w:val="00EF0239"/>
    <w:rsid w:val="00EF0546"/>
    <w:rsid w:val="00EF066A"/>
    <w:rsid w:val="00EF09B9"/>
    <w:rsid w:val="00EF0F25"/>
    <w:rsid w:val="00EF1303"/>
    <w:rsid w:val="00EF179A"/>
    <w:rsid w:val="00EF1DEC"/>
    <w:rsid w:val="00EF2776"/>
    <w:rsid w:val="00EF2EE8"/>
    <w:rsid w:val="00EF3132"/>
    <w:rsid w:val="00EF3254"/>
    <w:rsid w:val="00EF362A"/>
    <w:rsid w:val="00EF41F9"/>
    <w:rsid w:val="00EF4769"/>
    <w:rsid w:val="00EF4808"/>
    <w:rsid w:val="00EF4865"/>
    <w:rsid w:val="00EF5086"/>
    <w:rsid w:val="00EF5949"/>
    <w:rsid w:val="00EF5E4A"/>
    <w:rsid w:val="00EF697A"/>
    <w:rsid w:val="00EF76E6"/>
    <w:rsid w:val="00EF7D3C"/>
    <w:rsid w:val="00EF7D7B"/>
    <w:rsid w:val="00F0008C"/>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A9D"/>
    <w:rsid w:val="00F03D16"/>
    <w:rsid w:val="00F049B9"/>
    <w:rsid w:val="00F051ED"/>
    <w:rsid w:val="00F0530F"/>
    <w:rsid w:val="00F053AF"/>
    <w:rsid w:val="00F05479"/>
    <w:rsid w:val="00F0563D"/>
    <w:rsid w:val="00F057D5"/>
    <w:rsid w:val="00F05ACC"/>
    <w:rsid w:val="00F05DB5"/>
    <w:rsid w:val="00F06075"/>
    <w:rsid w:val="00F0666F"/>
    <w:rsid w:val="00F06795"/>
    <w:rsid w:val="00F069BF"/>
    <w:rsid w:val="00F073D3"/>
    <w:rsid w:val="00F075DB"/>
    <w:rsid w:val="00F078E5"/>
    <w:rsid w:val="00F07E2D"/>
    <w:rsid w:val="00F07F51"/>
    <w:rsid w:val="00F10D4D"/>
    <w:rsid w:val="00F1102E"/>
    <w:rsid w:val="00F1199E"/>
    <w:rsid w:val="00F11A17"/>
    <w:rsid w:val="00F11DFB"/>
    <w:rsid w:val="00F11EC3"/>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AB4"/>
    <w:rsid w:val="00F25B2A"/>
    <w:rsid w:val="00F25DAB"/>
    <w:rsid w:val="00F25E27"/>
    <w:rsid w:val="00F26054"/>
    <w:rsid w:val="00F2609A"/>
    <w:rsid w:val="00F2622B"/>
    <w:rsid w:val="00F2646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2AA9"/>
    <w:rsid w:val="00F43188"/>
    <w:rsid w:val="00F4353F"/>
    <w:rsid w:val="00F44945"/>
    <w:rsid w:val="00F44C44"/>
    <w:rsid w:val="00F44D3D"/>
    <w:rsid w:val="00F44EB2"/>
    <w:rsid w:val="00F45061"/>
    <w:rsid w:val="00F45C32"/>
    <w:rsid w:val="00F4695B"/>
    <w:rsid w:val="00F46BC0"/>
    <w:rsid w:val="00F46E21"/>
    <w:rsid w:val="00F470A4"/>
    <w:rsid w:val="00F47192"/>
    <w:rsid w:val="00F4736E"/>
    <w:rsid w:val="00F47772"/>
    <w:rsid w:val="00F47906"/>
    <w:rsid w:val="00F47B37"/>
    <w:rsid w:val="00F50315"/>
    <w:rsid w:val="00F507AB"/>
    <w:rsid w:val="00F5081D"/>
    <w:rsid w:val="00F50B96"/>
    <w:rsid w:val="00F50C6D"/>
    <w:rsid w:val="00F51194"/>
    <w:rsid w:val="00F511B3"/>
    <w:rsid w:val="00F51388"/>
    <w:rsid w:val="00F5168D"/>
    <w:rsid w:val="00F518F9"/>
    <w:rsid w:val="00F51FAA"/>
    <w:rsid w:val="00F524A7"/>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552"/>
    <w:rsid w:val="00F5787F"/>
    <w:rsid w:val="00F57E07"/>
    <w:rsid w:val="00F57ED0"/>
    <w:rsid w:val="00F6036D"/>
    <w:rsid w:val="00F60446"/>
    <w:rsid w:val="00F60E45"/>
    <w:rsid w:val="00F60E9E"/>
    <w:rsid w:val="00F6139A"/>
    <w:rsid w:val="00F627D5"/>
    <w:rsid w:val="00F627F7"/>
    <w:rsid w:val="00F62C3E"/>
    <w:rsid w:val="00F62CB4"/>
    <w:rsid w:val="00F62D1C"/>
    <w:rsid w:val="00F630E0"/>
    <w:rsid w:val="00F633C0"/>
    <w:rsid w:val="00F63634"/>
    <w:rsid w:val="00F650C1"/>
    <w:rsid w:val="00F65176"/>
    <w:rsid w:val="00F65A31"/>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588"/>
    <w:rsid w:val="00F736D5"/>
    <w:rsid w:val="00F74D4C"/>
    <w:rsid w:val="00F74DBE"/>
    <w:rsid w:val="00F75790"/>
    <w:rsid w:val="00F76016"/>
    <w:rsid w:val="00F7616A"/>
    <w:rsid w:val="00F7654A"/>
    <w:rsid w:val="00F76A0E"/>
    <w:rsid w:val="00F76AED"/>
    <w:rsid w:val="00F77066"/>
    <w:rsid w:val="00F7777C"/>
    <w:rsid w:val="00F80325"/>
    <w:rsid w:val="00F8066D"/>
    <w:rsid w:val="00F8089E"/>
    <w:rsid w:val="00F80A87"/>
    <w:rsid w:val="00F80B4E"/>
    <w:rsid w:val="00F80FD6"/>
    <w:rsid w:val="00F810FB"/>
    <w:rsid w:val="00F81281"/>
    <w:rsid w:val="00F81724"/>
    <w:rsid w:val="00F81FE6"/>
    <w:rsid w:val="00F8200B"/>
    <w:rsid w:val="00F82183"/>
    <w:rsid w:val="00F82357"/>
    <w:rsid w:val="00F823ED"/>
    <w:rsid w:val="00F82A7A"/>
    <w:rsid w:val="00F831CE"/>
    <w:rsid w:val="00F83382"/>
    <w:rsid w:val="00F83409"/>
    <w:rsid w:val="00F83BFA"/>
    <w:rsid w:val="00F8424B"/>
    <w:rsid w:val="00F842A1"/>
    <w:rsid w:val="00F8452B"/>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535"/>
    <w:rsid w:val="00F9398E"/>
    <w:rsid w:val="00F93E34"/>
    <w:rsid w:val="00F942DC"/>
    <w:rsid w:val="00F94359"/>
    <w:rsid w:val="00F94A59"/>
    <w:rsid w:val="00F94F39"/>
    <w:rsid w:val="00F95278"/>
    <w:rsid w:val="00F954EC"/>
    <w:rsid w:val="00F95E0A"/>
    <w:rsid w:val="00F96BC3"/>
    <w:rsid w:val="00F96C2B"/>
    <w:rsid w:val="00F970AD"/>
    <w:rsid w:val="00F9715E"/>
    <w:rsid w:val="00F97212"/>
    <w:rsid w:val="00FA09F3"/>
    <w:rsid w:val="00FA0D78"/>
    <w:rsid w:val="00FA0E5C"/>
    <w:rsid w:val="00FA1240"/>
    <w:rsid w:val="00FA136F"/>
    <w:rsid w:val="00FA156D"/>
    <w:rsid w:val="00FA1CC9"/>
    <w:rsid w:val="00FA25DA"/>
    <w:rsid w:val="00FA2B55"/>
    <w:rsid w:val="00FA360B"/>
    <w:rsid w:val="00FA3685"/>
    <w:rsid w:val="00FA37D9"/>
    <w:rsid w:val="00FA3C1E"/>
    <w:rsid w:val="00FA3DE2"/>
    <w:rsid w:val="00FA3E6E"/>
    <w:rsid w:val="00FA3F62"/>
    <w:rsid w:val="00FA4081"/>
    <w:rsid w:val="00FA4969"/>
    <w:rsid w:val="00FA4B81"/>
    <w:rsid w:val="00FA50AD"/>
    <w:rsid w:val="00FA58FC"/>
    <w:rsid w:val="00FA5AF2"/>
    <w:rsid w:val="00FA5AFD"/>
    <w:rsid w:val="00FA5E0E"/>
    <w:rsid w:val="00FA5FC2"/>
    <w:rsid w:val="00FA64B8"/>
    <w:rsid w:val="00FA7412"/>
    <w:rsid w:val="00FA760D"/>
    <w:rsid w:val="00FA7BE6"/>
    <w:rsid w:val="00FB0311"/>
    <w:rsid w:val="00FB0440"/>
    <w:rsid w:val="00FB045C"/>
    <w:rsid w:val="00FB0E56"/>
    <w:rsid w:val="00FB0F41"/>
    <w:rsid w:val="00FB0F94"/>
    <w:rsid w:val="00FB1269"/>
    <w:rsid w:val="00FB1554"/>
    <w:rsid w:val="00FB16EF"/>
    <w:rsid w:val="00FB20F2"/>
    <w:rsid w:val="00FB28EF"/>
    <w:rsid w:val="00FB3076"/>
    <w:rsid w:val="00FB31AA"/>
    <w:rsid w:val="00FB396A"/>
    <w:rsid w:val="00FB3FCF"/>
    <w:rsid w:val="00FB42DA"/>
    <w:rsid w:val="00FB46DB"/>
    <w:rsid w:val="00FB4B42"/>
    <w:rsid w:val="00FB4BB2"/>
    <w:rsid w:val="00FB4D12"/>
    <w:rsid w:val="00FB57F3"/>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24C9"/>
    <w:rsid w:val="00FD25CB"/>
    <w:rsid w:val="00FD2605"/>
    <w:rsid w:val="00FD290B"/>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574"/>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A5"/>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AB0E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4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A56"/>
    <w:rPr>
      <w:rFonts w:ascii="Tahoma" w:eastAsia="Times New Roman" w:hAnsi="Tahoma" w:cs="Tahoma"/>
      <w:sz w:val="16"/>
      <w:szCs w:val="16"/>
    </w:rPr>
  </w:style>
  <w:style w:type="character" w:styleId="a5">
    <w:name w:val="Strong"/>
    <w:basedOn w:val="a0"/>
    <w:uiPriority w:val="22"/>
    <w:qFormat/>
    <w:rsid w:val="002C4F78"/>
    <w:rPr>
      <w:b/>
      <w:bCs/>
    </w:rPr>
  </w:style>
  <w:style w:type="paragraph" w:styleId="a6">
    <w:name w:val="Body Text"/>
    <w:basedOn w:val="a"/>
    <w:link w:val="a7"/>
    <w:rsid w:val="005D3885"/>
    <w:pPr>
      <w:spacing w:after="0" w:line="240" w:lineRule="auto"/>
    </w:pPr>
    <w:rPr>
      <w:szCs w:val="24"/>
      <w:lang w:eastAsia="ru-RU"/>
    </w:rPr>
  </w:style>
  <w:style w:type="character" w:customStyle="1" w:styleId="a7">
    <w:name w:val="Основной текст Знак"/>
    <w:basedOn w:val="a0"/>
    <w:link w:val="a6"/>
    <w:rsid w:val="005D3885"/>
    <w:rPr>
      <w:rFonts w:ascii="Times New Roman" w:eastAsia="Times New Roman" w:hAnsi="Times New Roman" w:cs="Times New Roman"/>
      <w:sz w:val="28"/>
      <w:szCs w:val="24"/>
      <w:lang w:eastAsia="ru-RU"/>
    </w:rPr>
  </w:style>
  <w:style w:type="paragraph" w:styleId="a8">
    <w:name w:val="List Paragraph"/>
    <w:aliases w:val="Абзац списка11,List Paragraph"/>
    <w:basedOn w:val="a"/>
    <w:link w:val="a9"/>
    <w:uiPriority w:val="34"/>
    <w:qFormat/>
    <w:rsid w:val="00CD1233"/>
    <w:pPr>
      <w:ind w:left="720"/>
      <w:contextualSpacing/>
    </w:pPr>
  </w:style>
  <w:style w:type="character" w:customStyle="1" w:styleId="FontStyle76">
    <w:name w:val="Font Style76"/>
    <w:basedOn w:val="a0"/>
    <w:rsid w:val="00AC59F8"/>
    <w:rPr>
      <w:rFonts w:ascii="Times New Roman" w:hAnsi="Times New Roman" w:cs="Times New Roman" w:hint="default"/>
      <w:sz w:val="22"/>
      <w:szCs w:val="22"/>
    </w:rPr>
  </w:style>
  <w:style w:type="paragraph" w:customStyle="1" w:styleId="ConsPlusNonformat">
    <w:name w:val="ConsPlusNonformat"/>
    <w:uiPriority w:val="99"/>
    <w:rsid w:val="00E33F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bb">
    <w:name w:val="Об¶fbчнbй"/>
    <w:rsid w:val="00F74D4C"/>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a">
    <w:name w:val="Plain Text"/>
    <w:basedOn w:val="a"/>
    <w:link w:val="ab"/>
    <w:uiPriority w:val="99"/>
    <w:rsid w:val="002424BB"/>
    <w:pPr>
      <w:spacing w:after="0" w:line="240" w:lineRule="auto"/>
    </w:pPr>
    <w:rPr>
      <w:rFonts w:ascii="Courier New" w:hAnsi="Courier New"/>
      <w:sz w:val="20"/>
      <w:szCs w:val="20"/>
      <w:lang w:eastAsia="ru-RU"/>
    </w:rPr>
  </w:style>
  <w:style w:type="character" w:customStyle="1" w:styleId="ab">
    <w:name w:val="Текст Знак"/>
    <w:basedOn w:val="a0"/>
    <w:link w:val="aa"/>
    <w:uiPriority w:val="99"/>
    <w:rsid w:val="002424BB"/>
    <w:rPr>
      <w:rFonts w:ascii="Courier New" w:eastAsia="Times New Roman" w:hAnsi="Courier New" w:cs="Times New Roman"/>
      <w:sz w:val="20"/>
      <w:szCs w:val="20"/>
      <w:lang w:eastAsia="ru-RU"/>
    </w:rPr>
  </w:style>
  <w:style w:type="paragraph" w:styleId="3">
    <w:name w:val="Body Text 3"/>
    <w:basedOn w:val="a"/>
    <w:link w:val="30"/>
    <w:uiPriority w:val="99"/>
    <w:semiHidden/>
    <w:unhideWhenUsed/>
    <w:rsid w:val="00B875F4"/>
    <w:pPr>
      <w:spacing w:after="120"/>
    </w:pPr>
    <w:rPr>
      <w:sz w:val="16"/>
      <w:szCs w:val="16"/>
    </w:rPr>
  </w:style>
  <w:style w:type="character" w:customStyle="1" w:styleId="30">
    <w:name w:val="Основной текст 3 Знак"/>
    <w:basedOn w:val="a0"/>
    <w:link w:val="3"/>
    <w:uiPriority w:val="99"/>
    <w:semiHidden/>
    <w:rsid w:val="00B875F4"/>
    <w:rPr>
      <w:rFonts w:ascii="Times New Roman" w:eastAsia="Times New Roman" w:hAnsi="Times New Roman" w:cs="Times New Roman"/>
      <w:sz w:val="16"/>
      <w:szCs w:val="16"/>
    </w:rPr>
  </w:style>
  <w:style w:type="paragraph" w:styleId="31">
    <w:name w:val="Body Text Indent 3"/>
    <w:basedOn w:val="a"/>
    <w:link w:val="32"/>
    <w:uiPriority w:val="99"/>
    <w:unhideWhenUsed/>
    <w:rsid w:val="00B875F4"/>
    <w:pPr>
      <w:spacing w:after="120"/>
      <w:ind w:left="283"/>
    </w:pPr>
    <w:rPr>
      <w:sz w:val="16"/>
      <w:szCs w:val="16"/>
    </w:rPr>
  </w:style>
  <w:style w:type="character" w:customStyle="1" w:styleId="32">
    <w:name w:val="Основной текст с отступом 3 Знак"/>
    <w:basedOn w:val="a0"/>
    <w:link w:val="31"/>
    <w:uiPriority w:val="99"/>
    <w:rsid w:val="00B875F4"/>
    <w:rPr>
      <w:rFonts w:ascii="Times New Roman" w:eastAsia="Times New Roman" w:hAnsi="Times New Roman" w:cs="Times New Roman"/>
      <w:sz w:val="16"/>
      <w:szCs w:val="16"/>
    </w:rPr>
  </w:style>
  <w:style w:type="character" w:customStyle="1" w:styleId="ac">
    <w:name w:val="Основной текст_"/>
    <w:basedOn w:val="a0"/>
    <w:link w:val="1"/>
    <w:rsid w:val="006C3F9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c"/>
    <w:rsid w:val="006C3F92"/>
    <w:pPr>
      <w:widowControl w:val="0"/>
      <w:shd w:val="clear" w:color="auto" w:fill="FFFFFF"/>
      <w:spacing w:before="120" w:after="0" w:line="480" w:lineRule="exact"/>
      <w:ind w:firstLine="700"/>
      <w:jc w:val="both"/>
    </w:pPr>
    <w:rPr>
      <w:sz w:val="27"/>
      <w:szCs w:val="27"/>
    </w:rPr>
  </w:style>
  <w:style w:type="paragraph" w:styleId="ad">
    <w:name w:val="caption"/>
    <w:basedOn w:val="a"/>
    <w:next w:val="a"/>
    <w:uiPriority w:val="35"/>
    <w:unhideWhenUsed/>
    <w:qFormat/>
    <w:rsid w:val="00070AC9"/>
    <w:pPr>
      <w:spacing w:line="240" w:lineRule="auto"/>
    </w:pPr>
    <w:rPr>
      <w:b/>
      <w:bCs/>
      <w:color w:val="4F81BD" w:themeColor="accent1"/>
      <w:sz w:val="18"/>
      <w:szCs w:val="18"/>
    </w:rPr>
  </w:style>
  <w:style w:type="paragraph" w:customStyle="1" w:styleId="21">
    <w:name w:val="Основной текст с отступом 21"/>
    <w:basedOn w:val="a"/>
    <w:rsid w:val="005105AA"/>
    <w:pPr>
      <w:suppressAutoHyphens/>
      <w:spacing w:after="0" w:line="240" w:lineRule="auto"/>
      <w:ind w:firstLine="851"/>
      <w:jc w:val="both"/>
    </w:pPr>
    <w:rPr>
      <w:sz w:val="24"/>
      <w:szCs w:val="20"/>
      <w:lang w:eastAsia="ar-SA"/>
    </w:rPr>
  </w:style>
  <w:style w:type="paragraph" w:styleId="2">
    <w:name w:val="Body Text 2"/>
    <w:basedOn w:val="a"/>
    <w:link w:val="20"/>
    <w:rsid w:val="00FA3DE2"/>
    <w:pPr>
      <w:spacing w:after="120" w:line="480" w:lineRule="auto"/>
    </w:pPr>
    <w:rPr>
      <w:sz w:val="24"/>
      <w:szCs w:val="24"/>
      <w:lang w:eastAsia="ru-RU"/>
    </w:rPr>
  </w:style>
  <w:style w:type="character" w:customStyle="1" w:styleId="20">
    <w:name w:val="Основной текст 2 Знак"/>
    <w:basedOn w:val="a0"/>
    <w:link w:val="2"/>
    <w:rsid w:val="00FA3DE2"/>
    <w:rPr>
      <w:rFonts w:ascii="Times New Roman" w:eastAsia="Times New Roman" w:hAnsi="Times New Roman" w:cs="Times New Roman"/>
      <w:sz w:val="24"/>
      <w:szCs w:val="24"/>
      <w:lang w:eastAsia="ru-RU"/>
    </w:rPr>
  </w:style>
  <w:style w:type="character" w:customStyle="1" w:styleId="FontStyle14">
    <w:name w:val="Font Style14"/>
    <w:rsid w:val="00982A8E"/>
    <w:rPr>
      <w:rFonts w:ascii="Times New Roman" w:hAnsi="Times New Roman" w:cs="Times New Roman"/>
      <w:b/>
      <w:bCs/>
      <w:spacing w:val="-10"/>
      <w:sz w:val="24"/>
      <w:szCs w:val="24"/>
    </w:rPr>
  </w:style>
  <w:style w:type="paragraph" w:styleId="ae">
    <w:name w:val="Body Text Indent"/>
    <w:basedOn w:val="a"/>
    <w:link w:val="af"/>
    <w:uiPriority w:val="99"/>
    <w:semiHidden/>
    <w:unhideWhenUsed/>
    <w:rsid w:val="00371334"/>
    <w:pPr>
      <w:spacing w:after="120"/>
      <w:ind w:left="283"/>
    </w:pPr>
  </w:style>
  <w:style w:type="character" w:customStyle="1" w:styleId="af">
    <w:name w:val="Основной текст с отступом Знак"/>
    <w:basedOn w:val="a0"/>
    <w:link w:val="ae"/>
    <w:uiPriority w:val="99"/>
    <w:semiHidden/>
    <w:rsid w:val="00371334"/>
    <w:rPr>
      <w:rFonts w:ascii="Times New Roman" w:eastAsia="Times New Roman" w:hAnsi="Times New Roman" w:cs="Times New Roman"/>
      <w:sz w:val="28"/>
      <w:szCs w:val="28"/>
    </w:rPr>
  </w:style>
  <w:style w:type="paragraph" w:styleId="af0">
    <w:name w:val="Title"/>
    <w:basedOn w:val="a"/>
    <w:link w:val="af1"/>
    <w:qFormat/>
    <w:rsid w:val="00983472"/>
    <w:pPr>
      <w:spacing w:after="0" w:line="240" w:lineRule="auto"/>
      <w:jc w:val="center"/>
    </w:pPr>
    <w:rPr>
      <w:szCs w:val="20"/>
      <w:lang w:eastAsia="ru-RU"/>
    </w:rPr>
  </w:style>
  <w:style w:type="character" w:customStyle="1" w:styleId="af1">
    <w:name w:val="Название Знак"/>
    <w:basedOn w:val="a0"/>
    <w:link w:val="af0"/>
    <w:rsid w:val="00983472"/>
    <w:rPr>
      <w:rFonts w:ascii="Times New Roman" w:eastAsia="Times New Roman" w:hAnsi="Times New Roman" w:cs="Times New Roman"/>
      <w:sz w:val="28"/>
      <w:szCs w:val="20"/>
      <w:lang w:eastAsia="ru-RU"/>
    </w:rPr>
  </w:style>
  <w:style w:type="paragraph" w:styleId="af2">
    <w:name w:val="No Spacing"/>
    <w:qFormat/>
    <w:rsid w:val="000846DD"/>
    <w:pPr>
      <w:spacing w:after="0" w:line="240" w:lineRule="auto"/>
    </w:pPr>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9459EF"/>
    <w:pPr>
      <w:widowControl w:val="0"/>
      <w:tabs>
        <w:tab w:val="center" w:pos="4677"/>
        <w:tab w:val="right" w:pos="9355"/>
      </w:tabs>
      <w:autoSpaceDE w:val="0"/>
      <w:autoSpaceDN w:val="0"/>
      <w:adjustRightInd w:val="0"/>
      <w:spacing w:after="0" w:line="240" w:lineRule="auto"/>
    </w:pPr>
    <w:rPr>
      <w:sz w:val="20"/>
      <w:szCs w:val="20"/>
      <w:lang w:eastAsia="ru-RU"/>
    </w:rPr>
  </w:style>
  <w:style w:type="character" w:customStyle="1" w:styleId="af4">
    <w:name w:val="Нижний колонтитул Знак"/>
    <w:basedOn w:val="a0"/>
    <w:link w:val="af3"/>
    <w:uiPriority w:val="99"/>
    <w:rsid w:val="009459EF"/>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594F70"/>
    <w:pPr>
      <w:spacing w:after="120" w:line="480" w:lineRule="auto"/>
      <w:ind w:left="283"/>
    </w:pPr>
  </w:style>
  <w:style w:type="character" w:customStyle="1" w:styleId="23">
    <w:name w:val="Основной текст с отступом 2 Знак"/>
    <w:basedOn w:val="a0"/>
    <w:link w:val="22"/>
    <w:uiPriority w:val="99"/>
    <w:semiHidden/>
    <w:rsid w:val="00594F70"/>
    <w:rPr>
      <w:rFonts w:ascii="Times New Roman" w:eastAsia="Times New Roman" w:hAnsi="Times New Roman" w:cs="Times New Roman"/>
      <w:sz w:val="28"/>
      <w:szCs w:val="28"/>
    </w:rPr>
  </w:style>
  <w:style w:type="paragraph" w:styleId="af5">
    <w:name w:val="header"/>
    <w:aliases w:val="Header Char"/>
    <w:basedOn w:val="a"/>
    <w:link w:val="af6"/>
    <w:unhideWhenUsed/>
    <w:rsid w:val="00E128D4"/>
    <w:pPr>
      <w:tabs>
        <w:tab w:val="center" w:pos="4677"/>
        <w:tab w:val="right" w:pos="9355"/>
      </w:tabs>
      <w:spacing w:after="0" w:line="240" w:lineRule="auto"/>
    </w:pPr>
  </w:style>
  <w:style w:type="character" w:customStyle="1" w:styleId="af6">
    <w:name w:val="Верхний колонтитул Знак"/>
    <w:aliases w:val="Header Char Знак"/>
    <w:basedOn w:val="a0"/>
    <w:link w:val="af5"/>
    <w:rsid w:val="00E128D4"/>
    <w:rPr>
      <w:rFonts w:ascii="Times New Roman" w:eastAsia="Times New Roman" w:hAnsi="Times New Roman" w:cs="Times New Roman"/>
      <w:sz w:val="28"/>
      <w:szCs w:val="28"/>
    </w:rPr>
  </w:style>
  <w:style w:type="paragraph" w:styleId="af7">
    <w:name w:val="Normal (Web)"/>
    <w:basedOn w:val="a"/>
    <w:uiPriority w:val="99"/>
    <w:unhideWhenUsed/>
    <w:rsid w:val="00F44945"/>
    <w:pPr>
      <w:spacing w:before="168" w:after="168" w:line="240" w:lineRule="auto"/>
    </w:pPr>
    <w:rPr>
      <w:sz w:val="24"/>
      <w:szCs w:val="24"/>
      <w:lang w:eastAsia="ru-RU"/>
    </w:rPr>
  </w:style>
  <w:style w:type="paragraph" w:customStyle="1" w:styleId="Style6">
    <w:name w:val="Style6"/>
    <w:basedOn w:val="a"/>
    <w:uiPriority w:val="99"/>
    <w:rsid w:val="00940BDF"/>
    <w:pPr>
      <w:widowControl w:val="0"/>
      <w:autoSpaceDE w:val="0"/>
      <w:autoSpaceDN w:val="0"/>
      <w:adjustRightInd w:val="0"/>
      <w:spacing w:after="0" w:line="310" w:lineRule="exact"/>
    </w:pPr>
    <w:rPr>
      <w:sz w:val="24"/>
      <w:szCs w:val="24"/>
      <w:lang w:eastAsia="ru-RU"/>
    </w:rPr>
  </w:style>
  <w:style w:type="character" w:customStyle="1" w:styleId="ConsPlusNormal0">
    <w:name w:val="ConsPlusNormal Знак"/>
    <w:link w:val="ConsPlusNormal"/>
    <w:uiPriority w:val="99"/>
    <w:locked/>
    <w:rsid w:val="00F93535"/>
    <w:rPr>
      <w:rFonts w:ascii="Arial" w:eastAsia="Times New Roman" w:hAnsi="Arial" w:cs="Arial"/>
      <w:sz w:val="20"/>
      <w:szCs w:val="20"/>
      <w:lang w:eastAsia="ru-RU"/>
    </w:rPr>
  </w:style>
  <w:style w:type="paragraph" w:customStyle="1" w:styleId="Default">
    <w:name w:val="Default"/>
    <w:rsid w:val="00FB16EF"/>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9">
    <w:name w:val="Абзац списка Знак"/>
    <w:aliases w:val="Абзац списка11 Знак,List Paragraph Знак"/>
    <w:link w:val="a8"/>
    <w:locked/>
    <w:rsid w:val="008206D1"/>
    <w:rPr>
      <w:rFonts w:ascii="Times New Roman" w:eastAsia="Times New Roman" w:hAnsi="Times New Roman" w:cs="Times New Roman"/>
      <w:sz w:val="28"/>
      <w:szCs w:val="28"/>
    </w:rPr>
  </w:style>
  <w:style w:type="character" w:customStyle="1" w:styleId="ListParagraphChar">
    <w:name w:val="List Paragraph Char"/>
    <w:aliases w:val="Абзац списка11 Char"/>
    <w:uiPriority w:val="34"/>
    <w:locked/>
    <w:rsid w:val="0012388D"/>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262765739">
      <w:bodyDiv w:val="1"/>
      <w:marLeft w:val="0"/>
      <w:marRight w:val="0"/>
      <w:marTop w:val="0"/>
      <w:marBottom w:val="0"/>
      <w:divBdr>
        <w:top w:val="none" w:sz="0" w:space="0" w:color="auto"/>
        <w:left w:val="none" w:sz="0" w:space="0" w:color="auto"/>
        <w:bottom w:val="none" w:sz="0" w:space="0" w:color="auto"/>
        <w:right w:val="none" w:sz="0" w:space="0" w:color="auto"/>
      </w:divBdr>
    </w:div>
    <w:div w:id="400494005">
      <w:bodyDiv w:val="1"/>
      <w:marLeft w:val="0"/>
      <w:marRight w:val="0"/>
      <w:marTop w:val="0"/>
      <w:marBottom w:val="0"/>
      <w:divBdr>
        <w:top w:val="none" w:sz="0" w:space="0" w:color="auto"/>
        <w:left w:val="none" w:sz="0" w:space="0" w:color="auto"/>
        <w:bottom w:val="none" w:sz="0" w:space="0" w:color="auto"/>
        <w:right w:val="none" w:sz="0" w:space="0" w:color="auto"/>
      </w:divBdr>
    </w:div>
    <w:div w:id="1381977023">
      <w:bodyDiv w:val="1"/>
      <w:marLeft w:val="0"/>
      <w:marRight w:val="0"/>
      <w:marTop w:val="0"/>
      <w:marBottom w:val="0"/>
      <w:divBdr>
        <w:top w:val="none" w:sz="0" w:space="0" w:color="auto"/>
        <w:left w:val="none" w:sz="0" w:space="0" w:color="auto"/>
        <w:bottom w:val="none" w:sz="0" w:space="0" w:color="auto"/>
        <w:right w:val="none" w:sz="0" w:space="0" w:color="auto"/>
      </w:divBdr>
    </w:div>
    <w:div w:id="1675498516">
      <w:bodyDiv w:val="1"/>
      <w:marLeft w:val="0"/>
      <w:marRight w:val="0"/>
      <w:marTop w:val="0"/>
      <w:marBottom w:val="0"/>
      <w:divBdr>
        <w:top w:val="none" w:sz="0" w:space="0" w:color="auto"/>
        <w:left w:val="none" w:sz="0" w:space="0" w:color="auto"/>
        <w:bottom w:val="none" w:sz="0" w:space="0" w:color="auto"/>
        <w:right w:val="none" w:sz="0" w:space="0" w:color="auto"/>
      </w:divBdr>
    </w:div>
    <w:div w:id="174845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536585365853697E-2"/>
          <c:y val="2.7027027027027108E-2"/>
          <c:w val="0.89430894308943132"/>
          <c:h val="0.74938574938574942"/>
        </c:manualLayout>
      </c:layout>
      <c:lineChart>
        <c:grouping val="standard"/>
        <c:ser>
          <c:idx val="0"/>
          <c:order val="0"/>
          <c:tx>
            <c:strRef>
              <c:f>Sheet1!$A$2</c:f>
              <c:strCache>
                <c:ptCount val="1"/>
                <c:pt idx="0">
                  <c:v>темп роста валовой продукции с/х -всего (%)</c:v>
                </c:pt>
              </c:strCache>
            </c:strRef>
          </c:tx>
          <c:spPr>
            <a:ln w="38100">
              <a:solidFill>
                <a:srgbClr val="0000FF"/>
              </a:solidFill>
              <a:prstDash val="solid"/>
            </a:ln>
          </c:spPr>
          <c:marker>
            <c:symbol val="diamond"/>
            <c:size val="8"/>
            <c:spPr>
              <a:solidFill>
                <a:srgbClr val="000080"/>
              </a:solidFill>
              <a:ln>
                <a:solidFill>
                  <a:srgbClr val="000080"/>
                </a:solidFill>
                <a:prstDash val="solid"/>
              </a:ln>
            </c:spPr>
          </c:marker>
          <c:dLbls>
            <c:dLbl>
              <c:idx val="0"/>
              <c:layout>
                <c:manualLayout>
                  <c:x val="-6.3396013059343434E-2"/>
                  <c:y val="-3.8351664158042607E-2"/>
                </c:manualLayout>
              </c:layout>
              <c:dLblPos val="r"/>
              <c:showVal val="1"/>
            </c:dLbl>
            <c:dLbl>
              <c:idx val="1"/>
              <c:layout>
                <c:manualLayout>
                  <c:x val="-4.6322803405671902E-2"/>
                  <c:y val="5.510647142097902E-2"/>
                </c:manualLayout>
              </c:layout>
              <c:dLblPos val="r"/>
              <c:showVal val="1"/>
            </c:dLbl>
            <c:dLbl>
              <c:idx val="2"/>
              <c:layout>
                <c:manualLayout>
                  <c:x val="-7.4778049036553385E-2"/>
                  <c:y val="4.3458682260019116E-2"/>
                </c:manualLayout>
              </c:layout>
              <c:dLblPos val="r"/>
              <c:showVal val="1"/>
            </c:dLbl>
            <c:dLbl>
              <c:idx val="3"/>
              <c:layout>
                <c:manualLayout>
                  <c:x val="-1.5428416618654331E-2"/>
                  <c:y val="-6.0004174570537167E-2"/>
                </c:manualLayout>
              </c:layout>
              <c:dLblPos val="r"/>
              <c:showVal val="1"/>
            </c:dLbl>
            <c:spPr>
              <a:noFill/>
              <a:ln w="25400">
                <a:noFill/>
              </a:ln>
            </c:spPr>
            <c:txPr>
              <a:bodyPr/>
              <a:lstStyle/>
              <a:p>
                <a:pPr>
                  <a:defRPr sz="1200" b="1" i="0" u="none" strike="noStrike" baseline="0">
                    <a:solidFill>
                      <a:srgbClr val="0000FF"/>
                    </a:solidFill>
                    <a:latin typeface="Calibri"/>
                    <a:ea typeface="Calibri"/>
                    <a:cs typeface="Calibri"/>
                  </a:defRPr>
                </a:pPr>
                <a:endParaRPr lang="ru-RU"/>
              </a:p>
            </c:txPr>
            <c:showVal val="1"/>
          </c:dLbls>
          <c:cat>
            <c:numRef>
              <c:f>Sheet1!$B$1:$E$1</c:f>
              <c:numCache>
                <c:formatCode>General</c:formatCode>
                <c:ptCount val="4"/>
                <c:pt idx="0">
                  <c:v>2012</c:v>
                </c:pt>
                <c:pt idx="1">
                  <c:v>2013</c:v>
                </c:pt>
                <c:pt idx="2">
                  <c:v>2014</c:v>
                </c:pt>
                <c:pt idx="3">
                  <c:v>2015</c:v>
                </c:pt>
              </c:numCache>
            </c:numRef>
          </c:cat>
          <c:val>
            <c:numRef>
              <c:f>Sheet1!$B$2:$E$2</c:f>
              <c:numCache>
                <c:formatCode>General</c:formatCode>
                <c:ptCount val="4"/>
                <c:pt idx="0">
                  <c:v>97</c:v>
                </c:pt>
                <c:pt idx="1">
                  <c:v>122.2</c:v>
                </c:pt>
                <c:pt idx="2">
                  <c:v>104.5</c:v>
                </c:pt>
                <c:pt idx="3">
                  <c:v>95</c:v>
                </c:pt>
              </c:numCache>
            </c:numRef>
          </c:val>
        </c:ser>
        <c:ser>
          <c:idx val="1"/>
          <c:order val="1"/>
          <c:tx>
            <c:strRef>
              <c:f>Sheet1!$A$3</c:f>
              <c:strCache>
                <c:ptCount val="1"/>
                <c:pt idx="0">
                  <c:v>темп роста валовой продукции растениеводства (%)</c:v>
                </c:pt>
              </c:strCache>
            </c:strRef>
          </c:tx>
          <c:spPr>
            <a:ln w="38100">
              <a:solidFill>
                <a:srgbClr val="008000"/>
              </a:solidFill>
              <a:prstDash val="solid"/>
            </a:ln>
          </c:spPr>
          <c:marker>
            <c:symbol val="square"/>
            <c:size val="8"/>
            <c:spPr>
              <a:solidFill>
                <a:srgbClr val="FF00FF"/>
              </a:solidFill>
              <a:ln>
                <a:solidFill>
                  <a:srgbClr val="FF00FF"/>
                </a:solidFill>
                <a:prstDash val="solid"/>
              </a:ln>
            </c:spPr>
          </c:marker>
          <c:dLbls>
            <c:dLbl>
              <c:idx val="0"/>
              <c:layout>
                <c:manualLayout>
                  <c:x val="-7.9656175660969122E-2"/>
                  <c:y val="-4.0764698307325644E-3"/>
                </c:manualLayout>
              </c:layout>
              <c:dLblPos val="r"/>
              <c:showVal val="1"/>
            </c:dLbl>
            <c:dLbl>
              <c:idx val="1"/>
              <c:layout>
                <c:manualLayout>
                  <c:x val="-8.6973209909736934E-2"/>
                  <c:y val="-8.1157247121105933E-2"/>
                </c:manualLayout>
              </c:layout>
              <c:dLblPos val="r"/>
              <c:showVal val="1"/>
            </c:dLbl>
            <c:dLbl>
              <c:idx val="2"/>
              <c:layout>
                <c:manualLayout>
                  <c:x val="-5.6891870174764561E-2"/>
                  <c:y val="-7.7825116485967308E-2"/>
                </c:manualLayout>
              </c:layout>
              <c:dLblPos val="r"/>
              <c:showVal val="1"/>
            </c:dLbl>
            <c:dLbl>
              <c:idx val="3"/>
              <c:layout>
                <c:manualLayout>
                  <c:x val="-7.8843050764995898E-2"/>
                  <c:y val="7.0316722226312911E-2"/>
                </c:manualLayout>
              </c:layout>
              <c:dLblPos val="r"/>
              <c:showVal val="1"/>
            </c:dLbl>
            <c:spPr>
              <a:noFill/>
              <a:ln w="25400">
                <a:noFill/>
              </a:ln>
            </c:spPr>
            <c:txPr>
              <a:bodyPr/>
              <a:lstStyle/>
              <a:p>
                <a:pPr>
                  <a:defRPr sz="1200" b="1" i="0" u="none" strike="noStrike" baseline="0">
                    <a:solidFill>
                      <a:srgbClr val="008000"/>
                    </a:solidFill>
                    <a:latin typeface="Calibri"/>
                    <a:ea typeface="Calibri"/>
                    <a:cs typeface="Calibri"/>
                  </a:defRPr>
                </a:pPr>
                <a:endParaRPr lang="ru-RU"/>
              </a:p>
            </c:txPr>
            <c:showVal val="1"/>
          </c:dLbls>
          <c:cat>
            <c:numRef>
              <c:f>Sheet1!$B$1:$E$1</c:f>
              <c:numCache>
                <c:formatCode>General</c:formatCode>
                <c:ptCount val="4"/>
                <c:pt idx="0">
                  <c:v>2012</c:v>
                </c:pt>
                <c:pt idx="1">
                  <c:v>2013</c:v>
                </c:pt>
                <c:pt idx="2">
                  <c:v>2014</c:v>
                </c:pt>
                <c:pt idx="3">
                  <c:v>2015</c:v>
                </c:pt>
              </c:numCache>
            </c:numRef>
          </c:cat>
          <c:val>
            <c:numRef>
              <c:f>Sheet1!$B$3:$E$3</c:f>
              <c:numCache>
                <c:formatCode>General</c:formatCode>
                <c:ptCount val="4"/>
                <c:pt idx="0">
                  <c:v>95.4</c:v>
                </c:pt>
                <c:pt idx="1">
                  <c:v>133.5</c:v>
                </c:pt>
                <c:pt idx="2">
                  <c:v>116.9</c:v>
                </c:pt>
                <c:pt idx="3">
                  <c:v>90.3</c:v>
                </c:pt>
              </c:numCache>
            </c:numRef>
          </c:val>
        </c:ser>
        <c:ser>
          <c:idx val="2"/>
          <c:order val="2"/>
          <c:tx>
            <c:strRef>
              <c:f>Sheet1!$A$4</c:f>
              <c:strCache>
                <c:ptCount val="1"/>
                <c:pt idx="0">
                  <c:v>темп роста валовой продукции животноводства (%)</c:v>
                </c:pt>
              </c:strCache>
            </c:strRef>
          </c:tx>
          <c:spPr>
            <a:ln w="38100">
              <a:solidFill>
                <a:srgbClr val="FF0000"/>
              </a:solidFill>
              <a:prstDash val="solid"/>
            </a:ln>
          </c:spPr>
          <c:marker>
            <c:symbol val="triangle"/>
            <c:size val="8"/>
            <c:spPr>
              <a:solidFill>
                <a:srgbClr val="FFFF00"/>
              </a:solidFill>
              <a:ln>
                <a:solidFill>
                  <a:srgbClr val="FFFF00"/>
                </a:solidFill>
                <a:prstDash val="solid"/>
              </a:ln>
            </c:spPr>
          </c:marker>
          <c:dLbls>
            <c:dLbl>
              <c:idx val="0"/>
              <c:layout>
                <c:manualLayout>
                  <c:x val="-5.3639915498367448E-2"/>
                  <c:y val="7.0938697667299114E-2"/>
                </c:manualLayout>
              </c:layout>
              <c:dLblPos val="r"/>
              <c:showVal val="1"/>
            </c:dLbl>
            <c:dLbl>
              <c:idx val="1"/>
              <c:layout>
                <c:manualLayout>
                  <c:x val="-5.9330933486972791E-2"/>
                  <c:y val="3.3031770486027789E-2"/>
                </c:manualLayout>
              </c:layout>
              <c:dLblPos val="r"/>
              <c:showVal val="1"/>
            </c:dLbl>
            <c:dLbl>
              <c:idx val="2"/>
              <c:layout>
                <c:manualLayout>
                  <c:x val="-4.8761788873951745E-2"/>
                  <c:y val="4.4172850231877087E-2"/>
                </c:manualLayout>
              </c:layout>
              <c:dLblPos val="r"/>
              <c:showVal val="1"/>
            </c:dLbl>
            <c:dLbl>
              <c:idx val="3"/>
              <c:layout>
                <c:manualLayout>
                  <c:x val="-8.2095083285320808E-2"/>
                  <c:y val="-6.9072070479196862E-2"/>
                </c:manualLayout>
              </c:layout>
              <c:dLblPos val="r"/>
              <c:showVal val="1"/>
            </c:dLbl>
            <c:spPr>
              <a:noFill/>
              <a:ln w="25400">
                <a:noFill/>
              </a:ln>
            </c:spPr>
            <c:txPr>
              <a:bodyPr/>
              <a:lstStyle/>
              <a:p>
                <a:pPr>
                  <a:defRPr sz="1200" b="1" i="0" u="none" strike="noStrike" baseline="0">
                    <a:solidFill>
                      <a:srgbClr val="FF0000"/>
                    </a:solidFill>
                    <a:latin typeface="Calibri"/>
                    <a:ea typeface="Calibri"/>
                    <a:cs typeface="Calibri"/>
                  </a:defRPr>
                </a:pPr>
                <a:endParaRPr lang="ru-RU"/>
              </a:p>
            </c:txPr>
            <c:showVal val="1"/>
          </c:dLbls>
          <c:cat>
            <c:numRef>
              <c:f>Sheet1!$B$1:$E$1</c:f>
              <c:numCache>
                <c:formatCode>General</c:formatCode>
                <c:ptCount val="4"/>
                <c:pt idx="0">
                  <c:v>2012</c:v>
                </c:pt>
                <c:pt idx="1">
                  <c:v>2013</c:v>
                </c:pt>
                <c:pt idx="2">
                  <c:v>2014</c:v>
                </c:pt>
                <c:pt idx="3">
                  <c:v>2015</c:v>
                </c:pt>
              </c:numCache>
            </c:numRef>
          </c:cat>
          <c:val>
            <c:numRef>
              <c:f>Sheet1!$B$4:$E$4</c:f>
              <c:numCache>
                <c:formatCode>General</c:formatCode>
                <c:ptCount val="4"/>
                <c:pt idx="0">
                  <c:v>100.4</c:v>
                </c:pt>
                <c:pt idx="1">
                  <c:v>100.7</c:v>
                </c:pt>
                <c:pt idx="2">
                  <c:v>75.8</c:v>
                </c:pt>
                <c:pt idx="3">
                  <c:v>110.9</c:v>
                </c:pt>
              </c:numCache>
            </c:numRef>
          </c:val>
        </c:ser>
        <c:dLbls>
          <c:showVal val="1"/>
        </c:dLbls>
        <c:marker val="1"/>
        <c:axId val="117952512"/>
        <c:axId val="119687040"/>
      </c:lineChart>
      <c:catAx>
        <c:axId val="117952512"/>
        <c:scaling>
          <c:orientation val="minMax"/>
        </c:scaling>
        <c:axPos val="b"/>
        <c:numFmt formatCode="General" sourceLinked="1"/>
        <c:tickLblPos val="nextTo"/>
        <c:spPr>
          <a:ln w="3175">
            <a:solidFill>
              <a:srgbClr val="000000"/>
            </a:solidFill>
            <a:prstDash val="solid"/>
          </a:ln>
        </c:spPr>
        <c:txPr>
          <a:bodyPr rot="0" vert="horz"/>
          <a:lstStyle/>
          <a:p>
            <a:pPr>
              <a:defRPr sz="1525" b="0" i="1" u="none" strike="noStrike" baseline="0">
                <a:solidFill>
                  <a:srgbClr val="000080"/>
                </a:solidFill>
                <a:latin typeface="Britannic Bold"/>
                <a:ea typeface="Britannic Bold"/>
                <a:cs typeface="Britannic Bold"/>
              </a:defRPr>
            </a:pPr>
            <a:endParaRPr lang="ru-RU"/>
          </a:p>
        </c:txPr>
        <c:crossAx val="119687040"/>
        <c:crossesAt val="40"/>
        <c:auto val="1"/>
        <c:lblAlgn val="ctr"/>
        <c:lblOffset val="100"/>
        <c:tickLblSkip val="1"/>
        <c:tickMarkSkip val="1"/>
      </c:catAx>
      <c:valAx>
        <c:axId val="1196870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17952512"/>
        <c:crosses val="autoZero"/>
        <c:crossBetween val="between"/>
        <c:majorUnit val="40"/>
      </c:valAx>
      <c:spPr>
        <a:noFill/>
        <a:ln w="25400">
          <a:noFill/>
        </a:ln>
      </c:spPr>
    </c:plotArea>
    <c:legend>
      <c:legendPos val="b"/>
      <c:layout>
        <c:manualLayout>
          <c:xMode val="edge"/>
          <c:yMode val="edge"/>
          <c:x val="9.5934959349593812E-2"/>
          <c:y val="0.8255528255528255"/>
          <c:w val="0.74146341463414756"/>
          <c:h val="0.14742014742014772"/>
        </c:manualLayout>
      </c:layout>
      <c:spPr>
        <a:solidFill>
          <a:srgbClr val="CCFFFF"/>
        </a:solid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chart>
  <c:spPr>
    <a:solidFill>
      <a:schemeClr val="accent3">
        <a:lumMod val="60000"/>
        <a:lumOff val="40000"/>
      </a:schemeClr>
    </a:solid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perspective val="30"/>
    </c:view3D>
    <c:sideWall>
      <c:spPr>
        <a:pattFill prst="smConfetti">
          <a:fgClr>
            <a:schemeClr val="accent2">
              <a:lumMod val="60000"/>
              <a:lumOff val="40000"/>
            </a:schemeClr>
          </a:fgClr>
          <a:bgClr>
            <a:schemeClr val="bg1"/>
          </a:bgClr>
        </a:pattFill>
      </c:spPr>
    </c:sideWall>
    <c:backWall>
      <c:spPr>
        <a:gradFill>
          <a:gsLst>
            <a:gs pos="0">
              <a:schemeClr val="accent6">
                <a:lumMod val="40000"/>
                <a:lumOff val="60000"/>
                <a:alpha val="47000"/>
              </a:schemeClr>
            </a:gs>
            <a:gs pos="65000">
              <a:schemeClr val="accent1">
                <a:tint val="44500"/>
                <a:satMod val="160000"/>
                <a:alpha val="21000"/>
              </a:schemeClr>
            </a:gs>
            <a:gs pos="100000">
              <a:schemeClr val="accent1">
                <a:tint val="23500"/>
                <a:satMod val="160000"/>
              </a:schemeClr>
            </a:gs>
          </a:gsLst>
          <a:lin ang="5400000" scaled="0"/>
        </a:gradFill>
      </c:spPr>
    </c:backWall>
    <c:plotArea>
      <c:layout>
        <c:manualLayout>
          <c:layoutTarget val="inner"/>
          <c:xMode val="edge"/>
          <c:yMode val="edge"/>
          <c:x val="8.2893557903252063E-2"/>
          <c:y val="0.14379444046767026"/>
          <c:w val="0.53700579277810712"/>
          <c:h val="0.77800841159915601"/>
        </c:manualLayout>
      </c:layout>
      <c:bar3DChart>
        <c:barDir val="col"/>
        <c:grouping val="clustered"/>
        <c:ser>
          <c:idx val="0"/>
          <c:order val="0"/>
          <c:tx>
            <c:strRef>
              <c:f>Лист1!$B$1</c:f>
              <c:strCache>
                <c:ptCount val="1"/>
                <c:pt idx="0">
                  <c:v>Структура экономики Богучарского муниципального района</c:v>
                </c:pt>
              </c:strCache>
            </c:strRef>
          </c:tx>
          <c:dPt>
            <c:idx val="0"/>
            <c:spPr>
              <a:solidFill>
                <a:schemeClr val="tx2">
                  <a:lumMod val="60000"/>
                  <a:lumOff val="40000"/>
                </a:schemeClr>
              </a:solidFill>
            </c:spPr>
          </c:dPt>
          <c:dPt>
            <c:idx val="1"/>
            <c:spPr>
              <a:solidFill>
                <a:schemeClr val="accent6">
                  <a:lumMod val="75000"/>
                </a:schemeClr>
              </a:solidFill>
            </c:spPr>
          </c:dPt>
          <c:dPt>
            <c:idx val="2"/>
            <c:spPr>
              <a:solidFill>
                <a:srgbClr val="7030A0"/>
              </a:solidFill>
            </c:spPr>
          </c:dPt>
          <c:dPt>
            <c:idx val="3"/>
            <c:spPr>
              <a:solidFill>
                <a:srgbClr val="C00000"/>
              </a:solidFill>
            </c:spPr>
          </c:dPt>
          <c:dLbls>
            <c:dLbl>
              <c:idx val="1"/>
              <c:layout>
                <c:manualLayout>
                  <c:x val="-6.7348435575605922E-3"/>
                  <c:y val="3.1049362072984577E-2"/>
                </c:manualLayout>
              </c:layout>
              <c:showVal val="1"/>
            </c:dLbl>
            <c:dLbl>
              <c:idx val="2"/>
              <c:layout>
                <c:manualLayout>
                  <c:x val="4.7902799496284424E-3"/>
                  <c:y val="8.8529474356247983E-3"/>
                </c:manualLayout>
              </c:layout>
              <c:showVal val="1"/>
            </c:dLbl>
            <c:txPr>
              <a:bodyPr/>
              <a:lstStyle/>
              <a:p>
                <a:pPr>
                  <a:defRPr sz="1260" b="1" baseline="0">
                    <a:solidFill>
                      <a:schemeClr val="accent4">
                        <a:lumMod val="50000"/>
                      </a:schemeClr>
                    </a:solidFill>
                  </a:defRPr>
                </a:pPr>
                <a:endParaRPr lang="ru-RU"/>
              </a:p>
            </c:txPr>
            <c:showVal val="1"/>
          </c:dLbls>
          <c:cat>
            <c:strRef>
              <c:f>Лист1!$A$2:$A$5</c:f>
              <c:strCache>
                <c:ptCount val="4"/>
                <c:pt idx="0">
                  <c:v>Продукция сельского хозяйства</c:v>
                </c:pt>
                <c:pt idx="1">
                  <c:v>Продукция промышленных предприятий</c:v>
                </c:pt>
                <c:pt idx="2">
                  <c:v>Строительство</c:v>
                </c:pt>
                <c:pt idx="3">
                  <c:v>Потребительский рынок</c:v>
                </c:pt>
              </c:strCache>
            </c:strRef>
          </c:cat>
          <c:val>
            <c:numRef>
              <c:f>Лист1!$B$2:$B$5</c:f>
              <c:numCache>
                <c:formatCode>General</c:formatCode>
                <c:ptCount val="4"/>
                <c:pt idx="0">
                  <c:v>23.1</c:v>
                </c:pt>
                <c:pt idx="1">
                  <c:v>6.9</c:v>
                </c:pt>
                <c:pt idx="2">
                  <c:v>30</c:v>
                </c:pt>
                <c:pt idx="3">
                  <c:v>40</c:v>
                </c:pt>
              </c:numCache>
            </c:numRef>
          </c:val>
        </c:ser>
        <c:gapWidth val="100"/>
        <c:shape val="cone"/>
        <c:axId val="151447040"/>
        <c:axId val="151448576"/>
        <c:axId val="0"/>
      </c:bar3DChart>
      <c:catAx>
        <c:axId val="151447040"/>
        <c:scaling>
          <c:orientation val="minMax"/>
        </c:scaling>
        <c:delete val="1"/>
        <c:axPos val="b"/>
        <c:tickLblPos val="none"/>
        <c:crossAx val="151448576"/>
        <c:crosses val="autoZero"/>
        <c:auto val="1"/>
        <c:lblAlgn val="ctr"/>
        <c:lblOffset val="100"/>
      </c:catAx>
      <c:valAx>
        <c:axId val="151448576"/>
        <c:scaling>
          <c:orientation val="minMax"/>
        </c:scaling>
        <c:axPos val="l"/>
        <c:numFmt formatCode="General" sourceLinked="1"/>
        <c:tickLblPos val="nextTo"/>
        <c:crossAx val="151447040"/>
        <c:crosses val="autoZero"/>
        <c:crossBetween val="between"/>
      </c:valAx>
      <c:spPr>
        <a:noFill/>
        <a:ln w="25400">
          <a:noFill/>
        </a:ln>
      </c:spPr>
    </c:plotArea>
    <c:legend>
      <c:legendPos val="r"/>
      <c:layout>
        <c:manualLayout>
          <c:xMode val="edge"/>
          <c:yMode val="edge"/>
          <c:x val="0.62017158648120563"/>
          <c:y val="0.22556493691300636"/>
          <c:w val="0.37689155595638651"/>
          <c:h val="0.70415752247836494"/>
        </c:manualLayout>
      </c:layout>
      <c:overlay val="1"/>
      <c:txPr>
        <a:bodyPr/>
        <a:lstStyle/>
        <a:p>
          <a:pPr>
            <a:defRPr sz="900" b="1">
              <a:solidFill>
                <a:schemeClr val="tx1"/>
              </a:solidFill>
            </a:defRPr>
          </a:pPr>
          <a:endParaRPr lang="ru-RU"/>
        </a:p>
      </c:txPr>
    </c:legend>
    <c:plotVisOnly val="1"/>
    <c:dispBlanksAs val="zero"/>
  </c:chart>
  <c:spPr>
    <a:gradFill>
      <a:gsLst>
        <a:gs pos="0">
          <a:srgbClr val="F79646">
            <a:lumMod val="40000"/>
            <a:lumOff val="60000"/>
          </a:srgbClr>
        </a:gs>
        <a:gs pos="50000">
          <a:srgbClr val="4F81BD">
            <a:tint val="44500"/>
            <a:satMod val="160000"/>
          </a:srgbClr>
        </a:gs>
        <a:gs pos="100000">
          <a:srgbClr val="4F81BD">
            <a:tint val="23500"/>
            <a:satMod val="160000"/>
          </a:srgbClr>
        </a:gs>
      </a:gsLst>
      <a:lin ang="5400000" scaled="0"/>
    </a:gradFill>
    <a:ln>
      <a:solidFill>
        <a:schemeClr val="accent1"/>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00">
                <a:solidFill>
                  <a:srgbClr val="002060"/>
                </a:solidFill>
                <a:latin typeface="Arial Black" pitchFamily="34" charset="0"/>
              </a:defRPr>
            </a:pPr>
            <a:r>
              <a:rPr lang="ru-RU" sz="1000">
                <a:solidFill>
                  <a:srgbClr val="002060"/>
                </a:solidFill>
                <a:latin typeface="Arial Black" pitchFamily="34" charset="0"/>
              </a:rPr>
              <a:t>Отраслевая структура малого и среднего бизнеса</a:t>
            </a:r>
          </a:p>
        </c:rich>
      </c:tx>
      <c:layout>
        <c:manualLayout>
          <c:xMode val="edge"/>
          <c:yMode val="edge"/>
          <c:x val="0.12357824399466846"/>
          <c:y val="1.5260485601693039E-3"/>
        </c:manualLayout>
      </c:layout>
    </c:title>
    <c:view3D>
      <c:rotY val="200"/>
      <c:perspective val="30"/>
    </c:view3D>
    <c:plotArea>
      <c:layout>
        <c:manualLayout>
          <c:layoutTarget val="inner"/>
          <c:xMode val="edge"/>
          <c:yMode val="edge"/>
          <c:x val="0.11100028226808771"/>
          <c:y val="0.18504574428196549"/>
          <c:w val="0.70581864055148225"/>
          <c:h val="0.33544806899137725"/>
        </c:manualLayout>
      </c:layout>
      <c:pie3DChart>
        <c:varyColors val="1"/>
        <c:ser>
          <c:idx val="0"/>
          <c:order val="0"/>
          <c:tx>
            <c:strRef>
              <c:f>Лист1!$B$1</c:f>
              <c:strCache>
                <c:ptCount val="1"/>
                <c:pt idx="0">
                  <c:v>индивидуальные  предприниматели</c:v>
                </c:pt>
              </c:strCache>
            </c:strRef>
          </c:tx>
          <c:explosion val="35"/>
          <c:dPt>
            <c:idx val="1"/>
            <c:spPr>
              <a:solidFill>
                <a:srgbClr val="FF0000"/>
              </a:solidFill>
            </c:spPr>
          </c:dPt>
          <c:dPt>
            <c:idx val="3"/>
            <c:spPr>
              <a:solidFill>
                <a:srgbClr val="FFC000"/>
              </a:solidFill>
            </c:spPr>
          </c:dPt>
          <c:dPt>
            <c:idx val="4"/>
            <c:spPr>
              <a:solidFill>
                <a:srgbClr val="92D050"/>
              </a:solidFill>
            </c:spPr>
          </c:dPt>
          <c:dPt>
            <c:idx val="6"/>
            <c:spPr>
              <a:solidFill>
                <a:srgbClr val="7030A0"/>
              </a:solidFill>
            </c:spPr>
          </c:dPt>
          <c:dLbls>
            <c:dLbl>
              <c:idx val="0"/>
              <c:layout>
                <c:manualLayout>
                  <c:x val="8.0476174787774954E-2"/>
                  <c:y val="-2.5170828005473805E-2"/>
                </c:manualLayout>
              </c:layout>
              <c:tx>
                <c:rich>
                  <a:bodyPr/>
                  <a:lstStyle/>
                  <a:p>
                    <a:r>
                      <a:rPr lang="en-US">
                        <a:solidFill>
                          <a:srgbClr val="FFFF00"/>
                        </a:solidFill>
                      </a:rPr>
                      <a:t>15,3</a:t>
                    </a:r>
                  </a:p>
                </c:rich>
              </c:tx>
              <c:dLblPos val="bestFit"/>
              <c:showVal val="1"/>
            </c:dLbl>
            <c:dLbl>
              <c:idx val="1"/>
              <c:layout>
                <c:manualLayout>
                  <c:x val="-1.2274459416422369E-2"/>
                  <c:y val="-5.0773268726024633E-2"/>
                </c:manualLayout>
              </c:layout>
              <c:tx>
                <c:rich>
                  <a:bodyPr/>
                  <a:lstStyle/>
                  <a:p>
                    <a:r>
                      <a:rPr lang="en-US"/>
                      <a:t>2,4</a:t>
                    </a:r>
                    <a:r>
                      <a:rPr lang="ru-RU"/>
                      <a:t>%</a:t>
                    </a:r>
                    <a:endParaRPr lang="en-US"/>
                  </a:p>
                </c:rich>
              </c:tx>
              <c:showVal val="1"/>
            </c:dLbl>
            <c:dLbl>
              <c:idx val="2"/>
              <c:layout>
                <c:manualLayout>
                  <c:x val="-2.1365927585411809E-2"/>
                  <c:y val="-0.1265456775168062"/>
                </c:manualLayout>
              </c:layout>
              <c:tx>
                <c:rich>
                  <a:bodyPr/>
                  <a:lstStyle/>
                  <a:p>
                    <a:r>
                      <a:rPr lang="en-US"/>
                      <a:t>1,1</a:t>
                    </a:r>
                    <a:r>
                      <a:rPr lang="ru-RU"/>
                      <a:t>%</a:t>
                    </a:r>
                    <a:endParaRPr lang="en-US"/>
                  </a:p>
                </c:rich>
              </c:tx>
              <c:dLblPos val="bestFit"/>
              <c:showVal val="1"/>
            </c:dLbl>
            <c:dLbl>
              <c:idx val="3"/>
              <c:layout>
                <c:manualLayout>
                  <c:x val="7.9919612558890778E-3"/>
                  <c:y val="4.8492870015179733E-2"/>
                </c:manualLayout>
              </c:layout>
              <c:tx>
                <c:rich>
                  <a:bodyPr/>
                  <a:lstStyle/>
                  <a:p>
                    <a:r>
                      <a:rPr lang="en-US"/>
                      <a:t>61,4</a:t>
                    </a:r>
                    <a:r>
                      <a:rPr lang="ru-RU"/>
                      <a:t>%</a:t>
                    </a:r>
                    <a:endParaRPr lang="en-US"/>
                  </a:p>
                </c:rich>
              </c:tx>
              <c:dLblPos val="bestFit"/>
              <c:showVal val="1"/>
            </c:dLbl>
            <c:dLbl>
              <c:idx val="4"/>
              <c:layout>
                <c:manualLayout>
                  <c:x val="-7.2049769929386484E-2"/>
                  <c:y val="-5.6749743888851477E-2"/>
                </c:manualLayout>
              </c:layout>
              <c:spPr/>
              <c:txPr>
                <a:bodyPr/>
                <a:lstStyle/>
                <a:p>
                  <a:pPr>
                    <a:defRPr sz="800">
                      <a:solidFill>
                        <a:srgbClr val="FFFF00"/>
                      </a:solidFill>
                      <a:latin typeface="Arial Black" pitchFamily="34" charset="0"/>
                    </a:defRPr>
                  </a:pPr>
                  <a:endParaRPr lang="ru-RU"/>
                </a:p>
              </c:txPr>
              <c:dLblPos val="bestFit"/>
              <c:showVal val="1"/>
            </c:dLbl>
            <c:dLbl>
              <c:idx val="5"/>
              <c:layout>
                <c:manualLayout>
                  <c:x val="2.1378446940994288E-2"/>
                  <c:y val="-6.9189641893053974E-2"/>
                </c:manualLayout>
              </c:layout>
              <c:spPr/>
              <c:txPr>
                <a:bodyPr/>
                <a:lstStyle/>
                <a:p>
                  <a:pPr>
                    <a:defRPr sz="800">
                      <a:solidFill>
                        <a:srgbClr val="FFFF00"/>
                      </a:solidFill>
                      <a:latin typeface="Arial Black" pitchFamily="34" charset="0"/>
                    </a:defRPr>
                  </a:pPr>
                  <a:endParaRPr lang="ru-RU"/>
                </a:p>
              </c:txPr>
              <c:showVal val="1"/>
            </c:dLbl>
            <c:dLbl>
              <c:idx val="6"/>
              <c:layout>
                <c:manualLayout>
                  <c:x val="3.9051603905160402E-2"/>
                  <c:y val="-7.4553544054856424E-2"/>
                </c:manualLayout>
              </c:layout>
              <c:tx>
                <c:rich>
                  <a:bodyPr/>
                  <a:lstStyle/>
                  <a:p>
                    <a:r>
                      <a:rPr lang="en-US">
                        <a:solidFill>
                          <a:srgbClr val="FFFF00"/>
                        </a:solidFill>
                      </a:rPr>
                      <a:t>3,4</a:t>
                    </a:r>
                  </a:p>
                </c:rich>
              </c:tx>
              <c:dLblPos val="bestFit"/>
              <c:showVal val="1"/>
            </c:dLbl>
            <c:txPr>
              <a:bodyPr/>
              <a:lstStyle/>
              <a:p>
                <a:pPr>
                  <a:defRPr sz="800">
                    <a:latin typeface="Arial Black" pitchFamily="34" charset="0"/>
                  </a:defRPr>
                </a:pPr>
                <a:endParaRPr lang="ru-RU"/>
              </a:p>
            </c:txPr>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Лист1!$B$2:$B$8</c:f>
              <c:numCache>
                <c:formatCode>General</c:formatCode>
                <c:ptCount val="7"/>
                <c:pt idx="0">
                  <c:v>15.3</c:v>
                </c:pt>
                <c:pt idx="1">
                  <c:v>2.4</c:v>
                </c:pt>
                <c:pt idx="2">
                  <c:v>1.1000000000000001</c:v>
                </c:pt>
                <c:pt idx="3">
                  <c:v>61.4</c:v>
                </c:pt>
                <c:pt idx="4">
                  <c:v>14.6</c:v>
                </c:pt>
                <c:pt idx="5">
                  <c:v>1.8</c:v>
                </c:pt>
                <c:pt idx="6">
                  <c:v>3.4</c:v>
                </c:pt>
              </c:numCache>
            </c:numRef>
          </c:val>
        </c:ser>
        <c:ser>
          <c:idx val="1"/>
          <c:order val="1"/>
          <c:tx>
            <c:strRef>
              <c:f>Лист1!$C$1</c:f>
              <c:strCache>
                <c:ptCount val="1"/>
                <c:pt idx="0">
                  <c:v>юридические лица</c:v>
                </c:pt>
              </c:strCache>
            </c:strRef>
          </c:tx>
          <c:dLbls>
            <c:dLbl>
              <c:idx val="3"/>
              <c:layout>
                <c:manualLayout>
                  <c:x val="1.3888888888889082E-2"/>
                  <c:y val="5.2185257664709717E-3"/>
                </c:manualLayout>
              </c:layout>
              <c:dLblPos val="outEnd"/>
              <c:showVal val="1"/>
            </c:dLbl>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Лист1!$C$2:$C$8</c:f>
              <c:numCache>
                <c:formatCode>General</c:formatCode>
                <c:ptCount val="7"/>
                <c:pt idx="0">
                  <c:v>33.5</c:v>
                </c:pt>
                <c:pt idx="1">
                  <c:v>9.7000000000000011</c:v>
                </c:pt>
                <c:pt idx="2">
                  <c:v>9.5</c:v>
                </c:pt>
                <c:pt idx="3">
                  <c:v>26.6</c:v>
                </c:pt>
                <c:pt idx="4">
                  <c:v>8.5</c:v>
                </c:pt>
                <c:pt idx="5">
                  <c:v>10.4</c:v>
                </c:pt>
                <c:pt idx="6">
                  <c:v>1.8</c:v>
                </c:pt>
              </c:numCache>
            </c:numRef>
          </c:val>
        </c:ser>
      </c:pie3DChart>
    </c:plotArea>
    <c:legend>
      <c:legendPos val="b"/>
      <c:layout>
        <c:manualLayout>
          <c:xMode val="edge"/>
          <c:yMode val="edge"/>
          <c:x val="0"/>
          <c:y val="0.53207836520434948"/>
          <c:w val="1"/>
          <c:h val="0.4642035995500563"/>
        </c:manualLayout>
      </c:layout>
    </c:legend>
    <c:plotVisOnly val="1"/>
    <c:dispBlanksAs val="zero"/>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6"/>
      <c:depthPercent val="100"/>
      <c:rAngAx val="1"/>
    </c:view3D>
    <c:floor>
      <c:spPr>
        <a:gradFill rotWithShape="0">
          <a:gsLst>
            <a:gs pos="0">
              <a:schemeClr val="accent4">
                <a:lumMod val="20000"/>
                <a:lumOff val="80000"/>
              </a:schemeClr>
            </a:gs>
            <a:gs pos="100000">
              <a:srgbClr val="008080"/>
            </a:gs>
          </a:gsLst>
          <a:lin ang="5400000" scaled="1"/>
        </a:gradFill>
        <a:ln w="3175">
          <a:solidFill>
            <a:srgbClr val="000000"/>
          </a:solidFill>
          <a:prstDash val="solid"/>
        </a:ln>
      </c:spPr>
    </c:floor>
    <c:sideWall>
      <c:spPr>
        <a:solidFill>
          <a:srgbClr val="F0FECE"/>
        </a:solidFill>
        <a:ln w="12700">
          <a:solidFill>
            <a:srgbClr val="808080"/>
          </a:solidFill>
          <a:prstDash val="solid"/>
        </a:ln>
      </c:spPr>
    </c:sideWall>
    <c:backWall>
      <c:spPr>
        <a:solidFill>
          <a:srgbClr val="F0FECE"/>
        </a:solidFill>
        <a:ln w="12700">
          <a:solidFill>
            <a:srgbClr val="808080"/>
          </a:solidFill>
          <a:prstDash val="solid"/>
        </a:ln>
      </c:spPr>
    </c:backWall>
    <c:plotArea>
      <c:layout>
        <c:manualLayout>
          <c:layoutTarget val="inner"/>
          <c:xMode val="edge"/>
          <c:yMode val="edge"/>
          <c:x val="0.12690564686125644"/>
          <c:y val="2.279574557312572E-2"/>
          <c:w val="0.82552322803621159"/>
          <c:h val="0.58366485181087902"/>
        </c:manualLayout>
      </c:layout>
      <c:bar3DChart>
        <c:barDir val="col"/>
        <c:grouping val="clustered"/>
        <c:ser>
          <c:idx val="1"/>
          <c:order val="0"/>
          <c:tx>
            <c:strRef>
              <c:f>Sheet1!$A$3</c:f>
              <c:strCache>
                <c:ptCount val="1"/>
                <c:pt idx="0">
                  <c:v>Среднемесячная номинальная заработная плата                                      работников(рублей) </c:v>
                </c:pt>
              </c:strCache>
            </c:strRef>
          </c:tx>
          <c:spPr>
            <a:solidFill>
              <a:srgbClr val="FFC000"/>
            </a:solidFill>
            <a:ln w="12700">
              <a:solidFill>
                <a:srgbClr val="000000"/>
              </a:solidFill>
              <a:prstDash val="solid"/>
            </a:ln>
          </c:spPr>
          <c:dLbls>
            <c:dLbl>
              <c:idx val="2"/>
              <c:layout>
                <c:manualLayout>
                  <c:x val="-8.6862106406080507E-3"/>
                  <c:y val="-2.2160664819944598E-2"/>
                </c:manualLayout>
              </c:layout>
              <c:showVal val="1"/>
            </c:dLbl>
            <c:spPr>
              <a:noFill/>
              <a:ln w="25400">
                <a:noFill/>
              </a:ln>
            </c:spPr>
            <c:txPr>
              <a:bodyPr/>
              <a:lstStyle/>
              <a:p>
                <a:pPr>
                  <a:defRPr sz="1000" b="1" i="0" u="none" strike="noStrike" baseline="0">
                    <a:solidFill>
                      <a:srgbClr val="000000"/>
                    </a:solidFill>
                    <a:latin typeface="Arial Black" pitchFamily="34" charset="0"/>
                    <a:ea typeface="Arial Cyr"/>
                    <a:cs typeface="Arial Cyr"/>
                  </a:defRPr>
                </a:pPr>
                <a:endParaRPr lang="ru-RU"/>
              </a:p>
            </c:txPr>
            <c:showVal val="1"/>
          </c:dLbls>
          <c:cat>
            <c:numRef>
              <c:f>Sheet1!$B$1:$C$1</c:f>
              <c:numCache>
                <c:formatCode>General</c:formatCode>
                <c:ptCount val="2"/>
                <c:pt idx="0">
                  <c:v>2014</c:v>
                </c:pt>
                <c:pt idx="1">
                  <c:v>2015</c:v>
                </c:pt>
              </c:numCache>
            </c:numRef>
          </c:cat>
          <c:val>
            <c:numRef>
              <c:f>Sheet1!$B$3:$C$3</c:f>
              <c:numCache>
                <c:formatCode>General</c:formatCode>
                <c:ptCount val="2"/>
                <c:pt idx="0">
                  <c:v>14511</c:v>
                </c:pt>
                <c:pt idx="1">
                  <c:v>15600</c:v>
                </c:pt>
              </c:numCache>
            </c:numRef>
          </c:val>
          <c:shape val="cylinder"/>
        </c:ser>
        <c:ser>
          <c:idx val="2"/>
          <c:order val="1"/>
          <c:tx>
            <c:strRef>
              <c:f>Sheet1!$A$4</c:f>
              <c:strCache>
                <c:ptCount val="1"/>
                <c:pt idx="0">
                  <c:v>Среднемесячная номинальная заработная плата работников по крупным и средним организациям (рублей)</c:v>
                </c:pt>
              </c:strCache>
            </c:strRef>
          </c:tx>
          <c:spPr>
            <a:solidFill>
              <a:schemeClr val="accent3">
                <a:lumMod val="75000"/>
              </a:schemeClr>
            </a:solidFill>
            <a:ln w="12700">
              <a:solidFill>
                <a:srgbClr val="000000"/>
              </a:solidFill>
              <a:prstDash val="solid"/>
            </a:ln>
          </c:spPr>
          <c:dLbls>
            <c:dLbl>
              <c:idx val="0"/>
              <c:layout>
                <c:manualLayout>
                  <c:x val="2.6778493079244992E-3"/>
                  <c:y val="-2.4303734886324816E-2"/>
                </c:manualLayout>
              </c:layout>
              <c:showVal val="1"/>
            </c:dLbl>
            <c:dLbl>
              <c:idx val="1"/>
              <c:layout>
                <c:manualLayout>
                  <c:x val="-2.4779638701514454E-3"/>
                  <c:y val="-2.4958376047869411E-2"/>
                </c:manualLayout>
              </c:layout>
              <c:showVal val="1"/>
            </c:dLbl>
            <c:dLbl>
              <c:idx val="2"/>
              <c:layout>
                <c:manualLayout>
                  <c:x val="-5.8960219549103934E-3"/>
                  <c:y val="-1.39929184752183E-2"/>
                </c:manualLayout>
              </c:layout>
              <c:tx>
                <c:rich>
                  <a:bodyPr/>
                  <a:lstStyle/>
                  <a:p>
                    <a:r>
                      <a:rPr lang="ru-RU" sz="1000" baseline="0">
                        <a:latin typeface="Arial Black" pitchFamily="34" charset="0"/>
                      </a:rPr>
                      <a:t>18000,1</a:t>
                    </a:r>
                    <a:endParaRPr lang="en-US" sz="1000" baseline="0">
                      <a:latin typeface="Arial Black" pitchFamily="34" charset="0"/>
                    </a:endParaRPr>
                  </a:p>
                </c:rich>
              </c:tx>
              <c:showVal val="1"/>
            </c:dLbl>
            <c:dLbl>
              <c:idx val="3"/>
              <c:layout>
                <c:manualLayout>
                  <c:xMode val="edge"/>
                  <c:yMode val="edge"/>
                  <c:x val="0.64012738853503182"/>
                  <c:y val="0.33850931677018631"/>
                </c:manualLayout>
              </c:layout>
              <c:spPr>
                <a:noFill/>
                <a:ln w="25400">
                  <a:noFill/>
                </a:ln>
              </c:spPr>
              <c:txPr>
                <a:bodyPr/>
                <a:lstStyle/>
                <a:p>
                  <a:pPr>
                    <a:defRPr sz="1000" b="1" i="0" u="none" strike="noStrike" baseline="0">
                      <a:solidFill>
                        <a:srgbClr val="003300"/>
                      </a:solidFill>
                      <a:latin typeface="Arial Black" pitchFamily="34" charset="0"/>
                      <a:ea typeface="Arial Cyr"/>
                      <a:cs typeface="Arial Cyr"/>
                    </a:defRPr>
                  </a:pPr>
                  <a:endParaRPr lang="ru-RU"/>
                </a:p>
              </c:txPr>
              <c:showVal val="1"/>
            </c:dLbl>
            <c:dLbl>
              <c:idx val="4"/>
              <c:layout>
                <c:manualLayout>
                  <c:xMode val="edge"/>
                  <c:yMode val="edge"/>
                  <c:x val="0.79299363057325911"/>
                  <c:y val="0.24223602484472345"/>
                </c:manualLayout>
              </c:layout>
              <c:spPr>
                <a:noFill/>
                <a:ln w="25400">
                  <a:noFill/>
                </a:ln>
              </c:spPr>
              <c:txPr>
                <a:bodyPr/>
                <a:lstStyle/>
                <a:p>
                  <a:pPr>
                    <a:defRPr sz="1000" b="1" i="0" u="none" strike="noStrike" baseline="0">
                      <a:solidFill>
                        <a:srgbClr val="003300"/>
                      </a:solidFill>
                      <a:latin typeface="Arial Black" pitchFamily="34" charset="0"/>
                      <a:ea typeface="Arial Cyr"/>
                      <a:cs typeface="Arial Cyr"/>
                    </a:defRPr>
                  </a:pPr>
                  <a:endParaRPr lang="ru-RU"/>
                </a:p>
              </c:txPr>
              <c:showVal val="1"/>
            </c:dLbl>
            <c:spPr>
              <a:noFill/>
              <a:ln w="25400">
                <a:noFill/>
              </a:ln>
            </c:spPr>
            <c:txPr>
              <a:bodyPr/>
              <a:lstStyle/>
              <a:p>
                <a:pPr>
                  <a:defRPr sz="1000" b="1" i="0" u="none" strike="noStrike" baseline="0">
                    <a:solidFill>
                      <a:srgbClr val="000000"/>
                    </a:solidFill>
                    <a:latin typeface="Arial Black" pitchFamily="34" charset="0"/>
                    <a:ea typeface="Arial Cyr"/>
                    <a:cs typeface="Arial Cyr"/>
                  </a:defRPr>
                </a:pPr>
                <a:endParaRPr lang="ru-RU"/>
              </a:p>
            </c:txPr>
            <c:showVal val="1"/>
          </c:dLbls>
          <c:cat>
            <c:numRef>
              <c:f>Sheet1!$B$1:$C$1</c:f>
              <c:numCache>
                <c:formatCode>General</c:formatCode>
                <c:ptCount val="2"/>
                <c:pt idx="0">
                  <c:v>2014</c:v>
                </c:pt>
                <c:pt idx="1">
                  <c:v>2015</c:v>
                </c:pt>
              </c:numCache>
            </c:numRef>
          </c:cat>
          <c:val>
            <c:numRef>
              <c:f>Sheet1!$B$4:$C$4</c:f>
              <c:numCache>
                <c:formatCode>General</c:formatCode>
                <c:ptCount val="2"/>
                <c:pt idx="0">
                  <c:v>18001.09999999998</c:v>
                </c:pt>
                <c:pt idx="1">
                  <c:v>19069.59999999998</c:v>
                </c:pt>
              </c:numCache>
            </c:numRef>
          </c:val>
          <c:shape val="cylinder"/>
        </c:ser>
        <c:dLbls>
          <c:showVal val="1"/>
        </c:dLbls>
        <c:gapDepth val="0"/>
        <c:shape val="box"/>
        <c:axId val="100486144"/>
        <c:axId val="101839616"/>
        <c:axId val="0"/>
      </c:bar3DChart>
      <c:catAx>
        <c:axId val="100486144"/>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01839616"/>
        <c:crosses val="autoZero"/>
        <c:auto val="1"/>
        <c:lblAlgn val="ctr"/>
        <c:lblOffset val="100"/>
        <c:tickLblSkip val="1"/>
        <c:tickMarkSkip val="1"/>
      </c:catAx>
      <c:valAx>
        <c:axId val="101839616"/>
        <c:scaling>
          <c:orientation val="minMax"/>
        </c:scaling>
        <c:axPos val="l"/>
        <c:majorGridlines>
          <c:spPr>
            <a:ln w="12700">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990" b="0" i="0" u="none" strike="noStrike" baseline="0">
                <a:solidFill>
                  <a:srgbClr val="000000"/>
                </a:solidFill>
                <a:latin typeface="Arial Cyr"/>
                <a:ea typeface="Arial Cyr"/>
                <a:cs typeface="Arial Cyr"/>
              </a:defRPr>
            </a:pPr>
            <a:endParaRPr lang="ru-RU"/>
          </a:p>
        </c:txPr>
        <c:crossAx val="100486144"/>
        <c:crosses val="autoZero"/>
        <c:crossBetween val="between"/>
      </c:valAx>
      <c:spPr>
        <a:noFill/>
        <a:ln w="25400">
          <a:noFill/>
        </a:ln>
      </c:spPr>
    </c:plotArea>
    <c:legend>
      <c:legendPos val="b"/>
      <c:legendEntry>
        <c:idx val="0"/>
        <c:txPr>
          <a:bodyPr/>
          <a:lstStyle/>
          <a:p>
            <a:pPr>
              <a:defRPr sz="1000" b="1" i="0" u="none" strike="noStrike" baseline="0">
                <a:solidFill>
                  <a:sysClr val="windowText" lastClr="000000"/>
                </a:solidFill>
                <a:latin typeface="Arial Cyr"/>
                <a:ea typeface="Arial Cyr"/>
                <a:cs typeface="Arial Cyr"/>
              </a:defRPr>
            </a:pPr>
            <a:endParaRPr lang="ru-RU"/>
          </a:p>
        </c:txPr>
      </c:legendEntry>
      <c:legendEntry>
        <c:idx val="1"/>
        <c:txPr>
          <a:bodyPr/>
          <a:lstStyle/>
          <a:p>
            <a:pPr>
              <a:defRPr sz="1000" b="1" i="0" u="none" strike="noStrike" baseline="0">
                <a:solidFill>
                  <a:sysClr val="windowText" lastClr="000000"/>
                </a:solidFill>
                <a:latin typeface="Arial Cyr"/>
                <a:ea typeface="Arial Cyr"/>
                <a:cs typeface="Arial Cyr"/>
              </a:defRPr>
            </a:pPr>
            <a:endParaRPr lang="ru-RU"/>
          </a:p>
        </c:txPr>
      </c:legendEntry>
      <c:layout>
        <c:manualLayout>
          <c:xMode val="edge"/>
          <c:yMode val="edge"/>
          <c:x val="4.6606956454502108E-2"/>
          <c:y val="0.65111588324186764"/>
          <c:w val="0.95339304354550081"/>
          <c:h val="0.34737699109925402"/>
        </c:manualLayout>
      </c:layout>
      <c:spPr>
        <a:noFill/>
        <a:ln w="3175">
          <a:noFill/>
          <a:prstDash val="solid"/>
        </a:ln>
      </c:spPr>
      <c:txPr>
        <a:bodyPr/>
        <a:lstStyle/>
        <a:p>
          <a:pPr>
            <a:defRPr sz="825" b="1" i="0" u="none" strike="noStrike" baseline="0">
              <a:solidFill>
                <a:sysClr val="windowText" lastClr="000000"/>
              </a:solidFill>
              <a:latin typeface="Arial Cyr"/>
              <a:ea typeface="Arial Cyr"/>
              <a:cs typeface="Arial Cyr"/>
            </a:defRPr>
          </a:pPr>
          <a:endParaRPr lang="ru-RU"/>
        </a:p>
      </c:txPr>
    </c:legend>
    <c:plotVisOnly val="1"/>
    <c:dispBlanksAs val="gap"/>
  </c:chart>
  <c:spPr>
    <a:gradFill>
      <a:gsLst>
        <a:gs pos="0">
          <a:srgbClr val="F79646">
            <a:lumMod val="40000"/>
            <a:lumOff val="60000"/>
            <a:alpha val="0"/>
          </a:srgbClr>
        </a:gs>
        <a:gs pos="91000">
          <a:srgbClr val="4F81BD">
            <a:tint val="44500"/>
            <a:satMod val="160000"/>
            <a:alpha val="38000"/>
          </a:srgbClr>
        </a:gs>
        <a:gs pos="100000">
          <a:srgbClr val="4F81BD">
            <a:tint val="23500"/>
            <a:satMod val="160000"/>
          </a:srgbClr>
        </a:gs>
      </a:gsLst>
      <a:lin ang="5400000" scaled="0"/>
    </a:grad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0.31965</cdr:x>
      <cdr:y>0.25909</cdr:y>
    </cdr:from>
    <cdr:to>
      <cdr:x>0.46077</cdr:x>
      <cdr:y>0.47526</cdr:y>
    </cdr:to>
    <cdr:sp macro="" textlink="">
      <cdr:nvSpPr>
        <cdr:cNvPr id="2"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3"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0.56713</cdr:x>
      <cdr:y>0.74941</cdr:y>
    </cdr:from>
    <cdr:to>
      <cdr:x>0.65911</cdr:x>
      <cdr:y>0.91756</cdr:y>
    </cdr:to>
    <cdr:sp macro="" textlink="">
      <cdr:nvSpPr>
        <cdr:cNvPr id="5" name="TextBox 4"/>
        <cdr:cNvSpPr txBox="1"/>
      </cdr:nvSpPr>
      <cdr:spPr>
        <a:xfrm xmlns:a="http://schemas.openxmlformats.org/drawingml/2006/main">
          <a:off x="3267075" y="1991538"/>
          <a:ext cx="529873" cy="44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0.40714</cdr:x>
      <cdr:y>0.86275</cdr:y>
    </cdr:from>
    <cdr:to>
      <cdr:x>0.55926</cdr:x>
      <cdr:y>0.98332</cdr:y>
    </cdr:to>
    <cdr:sp macro="" textlink="">
      <cdr:nvSpPr>
        <cdr:cNvPr id="7" name="TextBox 6"/>
        <cdr:cNvSpPr txBox="1"/>
      </cdr:nvSpPr>
      <cdr:spPr>
        <a:xfrm xmlns:a="http://schemas.openxmlformats.org/drawingml/2006/main">
          <a:off x="2644802" y="3592528"/>
          <a:ext cx="988179" cy="502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0.09822</cdr:x>
      <cdr:y>0.77974</cdr:y>
    </cdr:from>
    <cdr:to>
      <cdr:x>0.27235</cdr:x>
      <cdr:y>0.95579</cdr:y>
    </cdr:to>
    <cdr:sp macro="" textlink="">
      <cdr:nvSpPr>
        <cdr:cNvPr id="8" name="TextBox 7"/>
        <cdr:cNvSpPr txBox="1"/>
      </cdr:nvSpPr>
      <cdr:spPr>
        <a:xfrm xmlns:a="http://schemas.openxmlformats.org/drawingml/2006/main">
          <a:off x="638042" y="3163898"/>
          <a:ext cx="1131157" cy="714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9" name="TextBox 8"/>
        <cdr:cNvSpPr txBox="1"/>
      </cdr:nvSpPr>
      <cdr:spPr>
        <a:xfrm xmlns:a="http://schemas.openxmlformats.org/drawingml/2006/main">
          <a:off x="2357454" y="15001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0.30996</cdr:y>
    </cdr:from>
    <cdr:to>
      <cdr:x>0.47127</cdr:x>
      <cdr:y>0.52613</cdr:y>
    </cdr:to>
    <cdr:sp macro="" textlink="">
      <cdr:nvSpPr>
        <cdr:cNvPr id="10" name="TextBox 9"/>
        <cdr:cNvSpPr txBox="1"/>
      </cdr:nvSpPr>
      <cdr:spPr>
        <a:xfrm xmlns:a="http://schemas.openxmlformats.org/drawingml/2006/main">
          <a:off x="2143140" y="1428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0.30644</cdr:x>
      <cdr:y>0.59363</cdr:y>
    </cdr:to>
    <cdr:sp macro="" textlink="">
      <cdr:nvSpPr>
        <cdr:cNvPr id="12" name="TextBox 11"/>
        <cdr:cNvSpPr txBox="1"/>
      </cdr:nvSpPr>
      <cdr:spPr>
        <a:xfrm xmlns:a="http://schemas.openxmlformats.org/drawingml/2006/main">
          <a:off x="1071570" y="171451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cdr:x>
      <cdr:y>0.02292</cdr:y>
    </cdr:from>
    <cdr:to>
      <cdr:x>0.79514</cdr:x>
      <cdr:y>0.14783</cdr:y>
    </cdr:to>
    <cdr:sp macro="" textlink="">
      <cdr:nvSpPr>
        <cdr:cNvPr id="13" name="TextBox 12"/>
        <cdr:cNvSpPr txBox="1"/>
      </cdr:nvSpPr>
      <cdr:spPr>
        <a:xfrm xmlns:a="http://schemas.openxmlformats.org/drawingml/2006/main">
          <a:off x="0" y="62001"/>
          <a:ext cx="3438465" cy="3378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dirty="0">
              <a:solidFill>
                <a:srgbClr val="002060"/>
              </a:solidFill>
              <a:latin typeface="Arial Black" pitchFamily="34" charset="0"/>
            </a:rPr>
            <a:t>Распределение валого муниципального продукта в %</a:t>
          </a:r>
        </a:p>
      </cdr:txBody>
    </cdr:sp>
  </cdr:relSizeAnchor>
  <cdr:relSizeAnchor xmlns:cdr="http://schemas.openxmlformats.org/drawingml/2006/chartDrawing">
    <cdr:from>
      <cdr:x>0.31965</cdr:x>
      <cdr:y>0.25909</cdr:y>
    </cdr:from>
    <cdr:to>
      <cdr:x>0.46077</cdr:x>
      <cdr:y>0.47526</cdr:y>
    </cdr:to>
    <cdr:sp macro="" textlink="">
      <cdr:nvSpPr>
        <cdr:cNvPr id="14"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15"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0.51774</cdr:x>
      <cdr:y>0.74941</cdr:y>
    </cdr:from>
    <cdr:to>
      <cdr:x>0.65146</cdr:x>
      <cdr:y>0.8045</cdr:y>
    </cdr:to>
    <cdr:sp macro="" textlink="">
      <cdr:nvSpPr>
        <cdr:cNvPr id="17" name="TextBox 4"/>
        <cdr:cNvSpPr txBox="1"/>
      </cdr:nvSpPr>
      <cdr:spPr>
        <a:xfrm xmlns:a="http://schemas.openxmlformats.org/drawingml/2006/main">
          <a:off x="2982555" y="2271437"/>
          <a:ext cx="770295" cy="166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21" name="TextBox 8"/>
        <cdr:cNvSpPr txBox="1"/>
      </cdr:nvSpPr>
      <cdr:spPr>
        <a:xfrm xmlns:a="http://schemas.openxmlformats.org/drawingml/2006/main">
          <a:off x="1968282" y="861832"/>
          <a:ext cx="766186" cy="5676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0.40765</cdr:x>
      <cdr:y>0.38868</cdr:y>
    </cdr:from>
    <cdr:to>
      <cdr:x>0.47127</cdr:x>
      <cdr:y>0.52613</cdr:y>
    </cdr:to>
    <cdr:sp macro="" textlink="">
      <cdr:nvSpPr>
        <cdr:cNvPr id="22" name="TextBox 9"/>
        <cdr:cNvSpPr txBox="1"/>
      </cdr:nvSpPr>
      <cdr:spPr>
        <a:xfrm xmlns:a="http://schemas.openxmlformats.org/drawingml/2006/main">
          <a:off x="2352675" y="1181100"/>
          <a:ext cx="366500" cy="415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0.54719</cdr:x>
      <cdr:y>0</cdr:y>
    </cdr:from>
    <cdr:to>
      <cdr:x>0.72251</cdr:x>
      <cdr:y>0.25761</cdr:y>
    </cdr:to>
    <cdr:sp macro="" textlink="">
      <cdr:nvSpPr>
        <cdr:cNvPr id="23" name="TextBox 10"/>
        <cdr:cNvSpPr txBox="1"/>
      </cdr:nvSpPr>
      <cdr:spPr>
        <a:xfrm xmlns:a="http://schemas.openxmlformats.org/drawingml/2006/main">
          <a:off x="3156529" y="0"/>
          <a:ext cx="1009969" cy="69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0.30043</cdr:x>
      <cdr:y>0.72997</cdr:y>
    </cdr:to>
    <cdr:sp macro="" textlink="">
      <cdr:nvSpPr>
        <cdr:cNvPr id="24" name="TextBox 11"/>
        <cdr:cNvSpPr txBox="1"/>
      </cdr:nvSpPr>
      <cdr:spPr>
        <a:xfrm xmlns:a="http://schemas.openxmlformats.org/drawingml/2006/main">
          <a:off x="953861" y="922811"/>
          <a:ext cx="779690" cy="858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0.05647</cdr:x>
      <cdr:y>0.85714</cdr:y>
    </cdr:from>
    <cdr:to>
      <cdr:x>0.23133</cdr:x>
      <cdr:y>1</cdr:y>
    </cdr:to>
    <cdr:sp macro="" textlink="">
      <cdr:nvSpPr>
        <cdr:cNvPr id="26" name="TextBox 25"/>
        <cdr:cNvSpPr txBox="1"/>
      </cdr:nvSpPr>
      <cdr:spPr>
        <a:xfrm xmlns:a="http://schemas.openxmlformats.org/drawingml/2006/main">
          <a:off x="321112" y="2114550"/>
          <a:ext cx="994329"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0.03643</cdr:x>
      <cdr:y>0.84942</cdr:y>
    </cdr:from>
    <cdr:to>
      <cdr:x>0.21273</cdr:x>
      <cdr:y>1</cdr:y>
    </cdr:to>
    <cdr:sp macro="" textlink="">
      <cdr:nvSpPr>
        <cdr:cNvPr id="28" name="TextBox 27"/>
        <cdr:cNvSpPr txBox="1"/>
      </cdr:nvSpPr>
      <cdr:spPr>
        <a:xfrm xmlns:a="http://schemas.openxmlformats.org/drawingml/2006/main">
          <a:off x="207156" y="2095500"/>
          <a:ext cx="1002519"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0.02408</cdr:x>
      <cdr:y>0.93347</cdr:y>
    </cdr:from>
    <cdr:to>
      <cdr:x>0.17817</cdr:x>
      <cdr:y>1</cdr:y>
    </cdr:to>
    <cdr:sp macro="" textlink="">
      <cdr:nvSpPr>
        <cdr:cNvPr id="2" name="TextBox 1"/>
        <cdr:cNvSpPr txBox="1"/>
      </cdr:nvSpPr>
      <cdr:spPr>
        <a:xfrm xmlns:a="http://schemas.openxmlformats.org/drawingml/2006/main">
          <a:off x="142875" y="4276725"/>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b="0">
            <a:solidFill>
              <a:srgbClr val="00206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0.10586</cdr:x>
      <cdr:y>0.91967</cdr:y>
    </cdr:from>
    <cdr:to>
      <cdr:x>0.27362</cdr:x>
      <cdr:y>1</cdr:y>
    </cdr:to>
    <cdr:sp macro="" textlink="">
      <cdr:nvSpPr>
        <cdr:cNvPr id="2" name="TextBox 1"/>
        <cdr:cNvSpPr txBox="1"/>
      </cdr:nvSpPr>
      <cdr:spPr>
        <a:xfrm xmlns:a="http://schemas.openxmlformats.org/drawingml/2006/main">
          <a:off x="619125" y="3162299"/>
          <a:ext cx="981074"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solidFill>
              <a:srgbClr val="00206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EF002-240B-4335-B052-E0BEE8E3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26</Pages>
  <Words>7540</Words>
  <Characters>42982</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50422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mHanukova</cp:lastModifiedBy>
  <cp:revision>21</cp:revision>
  <cp:lastPrinted>2016-04-29T07:11:00Z</cp:lastPrinted>
  <dcterms:created xsi:type="dcterms:W3CDTF">2015-04-24T18:41:00Z</dcterms:created>
  <dcterms:modified xsi:type="dcterms:W3CDTF">2016-04-29T07:16:00Z</dcterms:modified>
</cp:coreProperties>
</file>